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4D7FC" w14:textId="77777777" w:rsidR="00CC63BC" w:rsidRDefault="00CC63BC" w:rsidP="00175CD6">
      <w:pPr>
        <w:contextualSpacing/>
        <w:jc w:val="center"/>
        <w:rPr>
          <w:b/>
          <w:bCs/>
          <w:color w:val="007DC5"/>
          <w:sz w:val="28"/>
          <w:szCs w:val="28"/>
        </w:rPr>
      </w:pPr>
    </w:p>
    <w:p w14:paraId="6AAB26EB" w14:textId="3C9B979F" w:rsidR="00DB08FE" w:rsidRPr="009409EF" w:rsidRDefault="00760D45" w:rsidP="00175CD6">
      <w:pPr>
        <w:contextualSpacing/>
        <w:jc w:val="center"/>
        <w:rPr>
          <w:b/>
          <w:bCs/>
          <w:color w:val="007DC5"/>
        </w:rPr>
      </w:pPr>
      <w:r w:rsidRPr="4BCFAA74">
        <w:rPr>
          <w:b/>
          <w:bCs/>
          <w:color w:val="007DC5"/>
          <w:sz w:val="24"/>
          <w:szCs w:val="24"/>
        </w:rPr>
        <w:t>SOCOTEC’</w:t>
      </w:r>
      <w:r w:rsidR="52D92EB9" w:rsidRPr="4BCFAA74">
        <w:rPr>
          <w:b/>
          <w:bCs/>
          <w:color w:val="007DC5"/>
          <w:sz w:val="24"/>
          <w:szCs w:val="24"/>
        </w:rPr>
        <w:t>s</w:t>
      </w:r>
      <w:r w:rsidRPr="4BCFAA74">
        <w:rPr>
          <w:b/>
          <w:bCs/>
          <w:color w:val="007DC5"/>
          <w:sz w:val="24"/>
          <w:szCs w:val="24"/>
        </w:rPr>
        <w:t xml:space="preserve"> E</w:t>
      </w:r>
      <w:r w:rsidR="20C87174" w:rsidRPr="4BCFAA74">
        <w:rPr>
          <w:b/>
          <w:bCs/>
          <w:color w:val="007DC5"/>
          <w:sz w:val="24"/>
          <w:szCs w:val="24"/>
        </w:rPr>
        <w:t>uropean projects to benefit from Topcon monitoring technology</w:t>
      </w:r>
      <w:r>
        <w:br/>
      </w:r>
    </w:p>
    <w:p w14:paraId="2080929E" w14:textId="43431BE8" w:rsidR="00BA61AA" w:rsidRDefault="00557DCE" w:rsidP="00BA61AA">
      <w:pPr>
        <w:contextualSpacing/>
        <w:jc w:val="both"/>
        <w:rPr>
          <w:rFonts w:eastAsia="Times New Roman"/>
          <w:sz w:val="20"/>
          <w:szCs w:val="20"/>
        </w:rPr>
      </w:pPr>
      <w:r w:rsidRPr="00E55388">
        <w:rPr>
          <w:rStyle w:val="Emphasis"/>
          <w:rFonts w:cs="Arial"/>
          <w:color w:val="2D2D2D"/>
          <w:sz w:val="20"/>
          <w:szCs w:val="20"/>
        </w:rPr>
        <w:t>BERLIN</w:t>
      </w:r>
      <w:r w:rsidR="00DB08FE" w:rsidRPr="00E55388">
        <w:rPr>
          <w:rStyle w:val="Emphasis"/>
          <w:rFonts w:cs="Arial"/>
          <w:color w:val="2D2D2D"/>
          <w:sz w:val="20"/>
          <w:szCs w:val="20"/>
        </w:rPr>
        <w:t xml:space="preserve"> </w:t>
      </w:r>
      <w:r w:rsidR="00DB08FE" w:rsidRPr="00E55388">
        <w:rPr>
          <w:rFonts w:eastAsia="Times New Roman"/>
          <w:i/>
          <w:iCs/>
          <w:sz w:val="20"/>
          <w:szCs w:val="20"/>
        </w:rPr>
        <w:t>–</w:t>
      </w:r>
      <w:r w:rsidR="00400686">
        <w:rPr>
          <w:rFonts w:eastAsia="Times New Roman"/>
          <w:i/>
          <w:iCs/>
          <w:sz w:val="20"/>
          <w:szCs w:val="20"/>
        </w:rPr>
        <w:t xml:space="preserve"> October 10, 2023 </w:t>
      </w:r>
      <w:r w:rsidR="00DB08FE" w:rsidRPr="30360E62">
        <w:rPr>
          <w:rFonts w:eastAsia="Times New Roman"/>
          <w:i/>
          <w:iCs/>
          <w:sz w:val="20"/>
          <w:szCs w:val="20"/>
        </w:rPr>
        <w:t xml:space="preserve">– </w:t>
      </w:r>
      <w:hyperlink r:id="rId9">
        <w:r w:rsidR="00BA61AA" w:rsidRPr="30360E62">
          <w:rPr>
            <w:rStyle w:val="Hyperlink"/>
            <w:rFonts w:eastAsia="Times New Roman"/>
            <w:sz w:val="20"/>
            <w:szCs w:val="20"/>
          </w:rPr>
          <w:t>Topcon Positioning Systems</w:t>
        </w:r>
      </w:hyperlink>
      <w:r w:rsidR="00BA61AA" w:rsidRPr="30360E62">
        <w:rPr>
          <w:rFonts w:eastAsia="Times New Roman"/>
          <w:sz w:val="20"/>
          <w:szCs w:val="20"/>
        </w:rPr>
        <w:t xml:space="preserve"> and </w:t>
      </w:r>
      <w:hyperlink r:id="rId10">
        <w:r w:rsidR="00BA61AA" w:rsidRPr="30360E62">
          <w:rPr>
            <w:rStyle w:val="Hyperlink"/>
            <w:rFonts w:eastAsia="Times New Roman"/>
            <w:sz w:val="20"/>
            <w:szCs w:val="20"/>
          </w:rPr>
          <w:t>SOCOTEC</w:t>
        </w:r>
      </w:hyperlink>
      <w:r w:rsidR="00BA61AA" w:rsidRPr="30360E62">
        <w:rPr>
          <w:rFonts w:eastAsia="Times New Roman"/>
          <w:sz w:val="20"/>
          <w:szCs w:val="20"/>
        </w:rPr>
        <w:t xml:space="preserve"> have announced an agreement for Topcon to provide its specialized monitoring technology to SOCOTEC within Europe, for the</w:t>
      </w:r>
      <w:r w:rsidR="00BA61AA">
        <w:rPr>
          <w:rFonts w:eastAsia="Times New Roman"/>
          <w:sz w:val="20"/>
          <w:szCs w:val="20"/>
        </w:rPr>
        <w:t xml:space="preserve"> infrastructure projects applying in</w:t>
      </w:r>
      <w:r w:rsidR="00BA61AA" w:rsidRPr="30360E62">
        <w:rPr>
          <w:rFonts w:eastAsia="Times New Roman"/>
          <w:sz w:val="20"/>
          <w:szCs w:val="20"/>
        </w:rPr>
        <w:t xml:space="preserve"> France, the Netherlands, Spain, and</w:t>
      </w:r>
      <w:r w:rsidR="00BA61AA">
        <w:rPr>
          <w:rFonts w:eastAsia="Times New Roman"/>
          <w:sz w:val="20"/>
          <w:szCs w:val="20"/>
        </w:rPr>
        <w:t xml:space="preserve"> in</w:t>
      </w:r>
      <w:r w:rsidR="00BA61AA" w:rsidRPr="30360E62">
        <w:rPr>
          <w:rFonts w:eastAsia="Times New Roman"/>
          <w:sz w:val="20"/>
          <w:szCs w:val="20"/>
        </w:rPr>
        <w:t xml:space="preserve"> the UK.</w:t>
      </w:r>
    </w:p>
    <w:p w14:paraId="5CEF577B" w14:textId="7F856CE5" w:rsidR="00755018" w:rsidRDefault="00755018" w:rsidP="00175CD6">
      <w:pPr>
        <w:contextualSpacing/>
        <w:rPr>
          <w:rFonts w:eastAsia="Times New Roman"/>
          <w:sz w:val="20"/>
          <w:szCs w:val="20"/>
        </w:rPr>
      </w:pPr>
    </w:p>
    <w:p w14:paraId="59C3663E" w14:textId="4F6A4205" w:rsidR="005002E4" w:rsidRDefault="00154212" w:rsidP="00175CD6">
      <w:pPr>
        <w:contextualSpacing/>
        <w:rPr>
          <w:rFonts w:eastAsia="Times New Roman"/>
          <w:sz w:val="20"/>
          <w:szCs w:val="20"/>
        </w:rPr>
      </w:pPr>
      <w:r w:rsidRPr="30360E62">
        <w:rPr>
          <w:rFonts w:eastAsia="Times New Roman"/>
          <w:sz w:val="20"/>
          <w:szCs w:val="20"/>
          <w:lang w:val="en"/>
        </w:rPr>
        <w:t>SOCOTEC is</w:t>
      </w:r>
      <w:r w:rsidR="0046141C" w:rsidRPr="30360E62">
        <w:rPr>
          <w:rFonts w:eastAsia="Times New Roman"/>
          <w:sz w:val="20"/>
          <w:szCs w:val="20"/>
          <w:lang w:val="en"/>
        </w:rPr>
        <w:t xml:space="preserve"> </w:t>
      </w:r>
      <w:r w:rsidR="0031599B" w:rsidRPr="30360E62">
        <w:rPr>
          <w:rFonts w:eastAsia="Times New Roman"/>
          <w:sz w:val="20"/>
          <w:szCs w:val="20"/>
          <w:lang w:val="en"/>
        </w:rPr>
        <w:t>globally</w:t>
      </w:r>
      <w:r w:rsidRPr="30360E62">
        <w:rPr>
          <w:rFonts w:eastAsia="Times New Roman"/>
          <w:sz w:val="20"/>
          <w:szCs w:val="20"/>
          <w:lang w:val="en"/>
        </w:rPr>
        <w:t xml:space="preserve"> recogni</w:t>
      </w:r>
      <w:r w:rsidR="60F6E666" w:rsidRPr="30360E62">
        <w:rPr>
          <w:rFonts w:eastAsia="Times New Roman"/>
          <w:sz w:val="20"/>
          <w:szCs w:val="20"/>
          <w:lang w:val="en"/>
        </w:rPr>
        <w:t>z</w:t>
      </w:r>
      <w:r w:rsidRPr="30360E62">
        <w:rPr>
          <w:rFonts w:eastAsia="Times New Roman"/>
          <w:sz w:val="20"/>
          <w:szCs w:val="20"/>
          <w:lang w:val="en"/>
        </w:rPr>
        <w:t>ed as a</w:t>
      </w:r>
      <w:r w:rsidR="00F0663C" w:rsidRPr="30360E62" w:rsidDel="00F0663C">
        <w:rPr>
          <w:rFonts w:eastAsia="Times New Roman"/>
          <w:sz w:val="20"/>
          <w:szCs w:val="20"/>
          <w:lang w:val="en"/>
        </w:rPr>
        <w:t xml:space="preserve"> </w:t>
      </w:r>
      <w:r w:rsidR="005B35C1" w:rsidRPr="30360E62">
        <w:rPr>
          <w:rFonts w:eastAsia="Times New Roman"/>
          <w:sz w:val="20"/>
          <w:szCs w:val="20"/>
          <w:lang w:val="en"/>
        </w:rPr>
        <w:t xml:space="preserve">testing, inspection and certification (TIC) </w:t>
      </w:r>
      <w:r w:rsidR="00F0663C">
        <w:rPr>
          <w:rFonts w:eastAsia="Times New Roman"/>
          <w:sz w:val="20"/>
          <w:szCs w:val="20"/>
          <w:lang w:val="en"/>
        </w:rPr>
        <w:t xml:space="preserve">leading company </w:t>
      </w:r>
      <w:r w:rsidR="5FDC1F4F" w:rsidRPr="30360E62">
        <w:rPr>
          <w:rFonts w:eastAsia="Times New Roman"/>
          <w:sz w:val="20"/>
          <w:szCs w:val="20"/>
          <w:lang w:val="en"/>
        </w:rPr>
        <w:t>with more than</w:t>
      </w:r>
      <w:r w:rsidRPr="30360E62">
        <w:rPr>
          <w:rFonts w:eastAsia="Times New Roman"/>
          <w:sz w:val="20"/>
          <w:szCs w:val="20"/>
        </w:rPr>
        <w:t xml:space="preserve"> 200,000 clients across 26 countries. The </w:t>
      </w:r>
      <w:r w:rsidR="003B18E4" w:rsidRPr="30360E62">
        <w:rPr>
          <w:rFonts w:eastAsia="Times New Roman"/>
          <w:sz w:val="20"/>
          <w:szCs w:val="20"/>
        </w:rPr>
        <w:t>organi</w:t>
      </w:r>
      <w:r w:rsidR="7198B58D" w:rsidRPr="30360E62">
        <w:rPr>
          <w:rFonts w:eastAsia="Times New Roman"/>
          <w:sz w:val="20"/>
          <w:szCs w:val="20"/>
        </w:rPr>
        <w:t>z</w:t>
      </w:r>
      <w:r w:rsidR="003B18E4" w:rsidRPr="30360E62">
        <w:rPr>
          <w:rFonts w:eastAsia="Times New Roman"/>
          <w:sz w:val="20"/>
          <w:szCs w:val="20"/>
        </w:rPr>
        <w:t xml:space="preserve">ation will </w:t>
      </w:r>
      <w:r w:rsidR="00817D52" w:rsidRPr="30360E62">
        <w:rPr>
          <w:rFonts w:eastAsia="Times New Roman"/>
          <w:sz w:val="20"/>
          <w:szCs w:val="20"/>
        </w:rPr>
        <w:t>employ</w:t>
      </w:r>
      <w:r w:rsidR="00C650B1" w:rsidRPr="30360E62">
        <w:rPr>
          <w:rFonts w:eastAsia="Times New Roman"/>
          <w:sz w:val="20"/>
          <w:szCs w:val="20"/>
        </w:rPr>
        <w:t xml:space="preserve"> Topcon</w:t>
      </w:r>
      <w:r w:rsidR="00957A0C" w:rsidRPr="30360E62">
        <w:rPr>
          <w:rFonts w:eastAsia="Times New Roman"/>
          <w:sz w:val="20"/>
          <w:szCs w:val="20"/>
        </w:rPr>
        <w:t xml:space="preserve"> </w:t>
      </w:r>
      <w:r w:rsidR="00C650B1" w:rsidRPr="30360E62">
        <w:rPr>
          <w:rFonts w:eastAsia="Times New Roman"/>
          <w:sz w:val="20"/>
          <w:szCs w:val="20"/>
          <w:lang w:val="en-GB"/>
        </w:rPr>
        <w:t>robotic total station</w:t>
      </w:r>
      <w:r w:rsidR="005002E4" w:rsidRPr="30360E62">
        <w:rPr>
          <w:rFonts w:eastAsia="Times New Roman"/>
          <w:sz w:val="20"/>
          <w:szCs w:val="20"/>
          <w:lang w:val="en-GB"/>
        </w:rPr>
        <w:t>s from the</w:t>
      </w:r>
      <w:r w:rsidR="00C650B1" w:rsidRPr="30360E62">
        <w:rPr>
          <w:rFonts w:eastAsia="Times New Roman"/>
          <w:sz w:val="20"/>
          <w:szCs w:val="20"/>
          <w:lang w:val="en-GB"/>
        </w:rPr>
        <w:t xml:space="preserve"> MS</w:t>
      </w:r>
      <w:r w:rsidR="13E02097" w:rsidRPr="30360E62">
        <w:rPr>
          <w:rFonts w:eastAsia="Times New Roman"/>
          <w:sz w:val="20"/>
          <w:szCs w:val="20"/>
          <w:lang w:val="en-GB"/>
        </w:rPr>
        <w:t xml:space="preserve"> Measuring Station</w:t>
      </w:r>
      <w:r w:rsidR="00C650B1" w:rsidRPr="30360E62">
        <w:rPr>
          <w:rFonts w:eastAsia="Times New Roman"/>
          <w:sz w:val="20"/>
          <w:szCs w:val="20"/>
          <w:lang w:val="en-GB"/>
        </w:rPr>
        <w:t xml:space="preserve"> series</w:t>
      </w:r>
      <w:r w:rsidR="005B35C1" w:rsidRPr="30360E62">
        <w:rPr>
          <w:rFonts w:eastAsia="Times New Roman"/>
          <w:sz w:val="20"/>
          <w:szCs w:val="20"/>
          <w:lang w:val="en-GB"/>
        </w:rPr>
        <w:t xml:space="preserve"> and</w:t>
      </w:r>
      <w:r w:rsidR="005002E4" w:rsidRPr="30360E62">
        <w:rPr>
          <w:rFonts w:eastAsia="Times New Roman"/>
          <w:sz w:val="20"/>
          <w:szCs w:val="20"/>
          <w:lang w:val="en-GB"/>
        </w:rPr>
        <w:t xml:space="preserve"> </w:t>
      </w:r>
      <w:r w:rsidR="009F693A" w:rsidRPr="30360E62">
        <w:rPr>
          <w:rFonts w:eastAsia="Times New Roman"/>
          <w:sz w:val="20"/>
          <w:szCs w:val="20"/>
          <w:lang w:val="en-GB"/>
        </w:rPr>
        <w:t>several</w:t>
      </w:r>
      <w:r w:rsidR="005002E4" w:rsidRPr="30360E62">
        <w:rPr>
          <w:rFonts w:eastAsia="Times New Roman"/>
          <w:sz w:val="20"/>
          <w:szCs w:val="20"/>
          <w:lang w:val="en-GB"/>
        </w:rPr>
        <w:t xml:space="preserve"> </w:t>
      </w:r>
      <w:r w:rsidR="005002E4" w:rsidRPr="30360E62">
        <w:rPr>
          <w:rFonts w:eastAsia="Times New Roman"/>
          <w:sz w:val="20"/>
          <w:szCs w:val="20"/>
        </w:rPr>
        <w:t>additional geopositioning portfolio resources</w:t>
      </w:r>
      <w:r w:rsidR="0F0BDB36" w:rsidRPr="30360E62">
        <w:rPr>
          <w:rFonts w:eastAsia="Times New Roman"/>
          <w:sz w:val="20"/>
          <w:szCs w:val="20"/>
        </w:rPr>
        <w:t xml:space="preserve">. </w:t>
      </w:r>
    </w:p>
    <w:p w14:paraId="5F44B489" w14:textId="69CEC4B5" w:rsidR="00817D52" w:rsidRDefault="00817D52" w:rsidP="00175CD6">
      <w:pPr>
        <w:contextualSpacing/>
        <w:rPr>
          <w:rFonts w:eastAsia="Times New Roman"/>
          <w:sz w:val="20"/>
          <w:szCs w:val="20"/>
        </w:rPr>
      </w:pPr>
    </w:p>
    <w:p w14:paraId="0A6BD605" w14:textId="2B887A5F" w:rsidR="00817D52" w:rsidRDefault="00557DCE" w:rsidP="00175CD6">
      <w:pPr>
        <w:contextualSpacing/>
        <w:rPr>
          <w:rFonts w:eastAsia="Times New Roman"/>
          <w:sz w:val="20"/>
          <w:szCs w:val="20"/>
          <w:lang w:val="en-GB"/>
        </w:rPr>
      </w:pPr>
      <w:r>
        <w:rPr>
          <w:rFonts w:eastAsia="Times New Roman"/>
          <w:sz w:val="20"/>
          <w:szCs w:val="20"/>
          <w:lang w:val="en-GB"/>
        </w:rPr>
        <w:t>“</w:t>
      </w:r>
      <w:r w:rsidR="00817D52" w:rsidRPr="4BCFAA74">
        <w:rPr>
          <w:rFonts w:eastAsia="Times New Roman"/>
          <w:sz w:val="20"/>
          <w:szCs w:val="20"/>
          <w:lang w:val="en-GB"/>
        </w:rPr>
        <w:t>SOCOTEC has an impressive reputation as a trusted expert across the building, real estate, infrastructure</w:t>
      </w:r>
      <w:r w:rsidR="593BD8F1" w:rsidRPr="4BCFAA74">
        <w:rPr>
          <w:rFonts w:eastAsia="Times New Roman"/>
          <w:sz w:val="20"/>
          <w:szCs w:val="20"/>
          <w:lang w:val="en-GB"/>
        </w:rPr>
        <w:t xml:space="preserve">, </w:t>
      </w:r>
      <w:r w:rsidR="00817D52" w:rsidRPr="4BCFAA74">
        <w:rPr>
          <w:rFonts w:eastAsia="Times New Roman"/>
          <w:sz w:val="20"/>
          <w:szCs w:val="20"/>
          <w:lang w:val="en-GB"/>
        </w:rPr>
        <w:t xml:space="preserve">and industrial sectors. </w:t>
      </w:r>
      <w:r w:rsidR="0031599B" w:rsidRPr="4BCFAA74">
        <w:rPr>
          <w:rFonts w:eastAsia="Times New Roman"/>
          <w:sz w:val="20"/>
          <w:szCs w:val="20"/>
          <w:lang w:val="en-GB"/>
        </w:rPr>
        <w:t>An ongoing commitment to</w:t>
      </w:r>
      <w:r w:rsidR="00817D52" w:rsidRPr="4BCFAA74">
        <w:rPr>
          <w:rFonts w:eastAsia="Times New Roman"/>
          <w:sz w:val="20"/>
          <w:szCs w:val="20"/>
          <w:lang w:val="en-GB"/>
        </w:rPr>
        <w:t xml:space="preserve"> the integrity, sustainability</w:t>
      </w:r>
      <w:r w:rsidR="4A7CEA7F" w:rsidRPr="4BCFAA74">
        <w:rPr>
          <w:rFonts w:eastAsia="Times New Roman"/>
          <w:sz w:val="20"/>
          <w:szCs w:val="20"/>
          <w:lang w:val="en-GB"/>
        </w:rPr>
        <w:t>,</w:t>
      </w:r>
      <w:r w:rsidR="00817D52" w:rsidRPr="4BCFAA74">
        <w:rPr>
          <w:rFonts w:eastAsia="Times New Roman"/>
          <w:sz w:val="20"/>
          <w:szCs w:val="20"/>
          <w:lang w:val="en-GB"/>
        </w:rPr>
        <w:t xml:space="preserve"> and performance of built assets</w:t>
      </w:r>
      <w:r w:rsidR="0031599B" w:rsidRPr="4BCFAA74">
        <w:rPr>
          <w:rFonts w:eastAsia="Times New Roman"/>
          <w:sz w:val="20"/>
          <w:szCs w:val="20"/>
          <w:lang w:val="en-GB"/>
        </w:rPr>
        <w:t xml:space="preserve"> </w:t>
      </w:r>
      <w:r w:rsidR="00817D52" w:rsidRPr="4BCFAA74">
        <w:rPr>
          <w:rFonts w:eastAsia="Times New Roman"/>
          <w:sz w:val="20"/>
          <w:szCs w:val="20"/>
          <w:lang w:val="en-GB"/>
        </w:rPr>
        <w:t xml:space="preserve">enables </w:t>
      </w:r>
      <w:r w:rsidR="0031599B" w:rsidRPr="4BCFAA74">
        <w:rPr>
          <w:rFonts w:eastAsia="Times New Roman"/>
          <w:sz w:val="20"/>
          <w:szCs w:val="20"/>
          <w:lang w:val="en-GB"/>
        </w:rPr>
        <w:t>the group</w:t>
      </w:r>
      <w:r w:rsidR="00817D52" w:rsidRPr="4BCFAA74">
        <w:rPr>
          <w:rFonts w:eastAsia="Times New Roman"/>
          <w:sz w:val="20"/>
          <w:szCs w:val="20"/>
          <w:lang w:val="en-GB"/>
        </w:rPr>
        <w:t xml:space="preserve"> to support private and public sector clients</w:t>
      </w:r>
      <w:r w:rsidR="0046141C" w:rsidRPr="4BCFAA74">
        <w:rPr>
          <w:rFonts w:eastAsia="Times New Roman"/>
          <w:sz w:val="20"/>
          <w:szCs w:val="20"/>
          <w:lang w:val="en-GB"/>
        </w:rPr>
        <w:t xml:space="preserve"> to strengthen their </w:t>
      </w:r>
      <w:r w:rsidR="00F0663C">
        <w:rPr>
          <w:rFonts w:eastAsia="Times New Roman"/>
          <w:sz w:val="20"/>
          <w:szCs w:val="20"/>
          <w:lang w:val="en-GB"/>
        </w:rPr>
        <w:t>environmental</w:t>
      </w:r>
      <w:r w:rsidR="00F0663C" w:rsidRPr="4BCFAA74">
        <w:rPr>
          <w:rFonts w:eastAsia="Times New Roman"/>
          <w:sz w:val="20"/>
          <w:szCs w:val="20"/>
          <w:lang w:val="en-GB"/>
        </w:rPr>
        <w:t xml:space="preserve"> </w:t>
      </w:r>
      <w:r w:rsidR="0046141C" w:rsidRPr="4BCFAA74">
        <w:rPr>
          <w:rFonts w:eastAsia="Times New Roman"/>
          <w:sz w:val="20"/>
          <w:szCs w:val="20"/>
          <w:lang w:val="en-GB"/>
        </w:rPr>
        <w:t>credentials</w:t>
      </w:r>
      <w:r w:rsidR="00817D52" w:rsidRPr="4BCFAA74">
        <w:rPr>
          <w:rFonts w:eastAsia="Times New Roman"/>
          <w:sz w:val="20"/>
          <w:szCs w:val="20"/>
          <w:lang w:val="en-GB"/>
        </w:rPr>
        <w:t xml:space="preserve"> throughout the lifecycle of their buildings</w:t>
      </w:r>
      <w:r w:rsidR="00F0663C">
        <w:rPr>
          <w:rFonts w:eastAsia="Times New Roman"/>
          <w:sz w:val="20"/>
          <w:szCs w:val="20"/>
          <w:lang w:val="en-GB"/>
        </w:rPr>
        <w:t>, infrastructure</w:t>
      </w:r>
      <w:r w:rsidR="00817D52" w:rsidRPr="4BCFAA74">
        <w:rPr>
          <w:rFonts w:eastAsia="Times New Roman"/>
          <w:sz w:val="20"/>
          <w:szCs w:val="20"/>
          <w:lang w:val="en-GB"/>
        </w:rPr>
        <w:t xml:space="preserve"> and equipment</w:t>
      </w:r>
      <w:r>
        <w:rPr>
          <w:rFonts w:eastAsia="Times New Roman"/>
          <w:sz w:val="20"/>
          <w:szCs w:val="20"/>
          <w:lang w:val="en-GB"/>
        </w:rPr>
        <w:t>,”</w:t>
      </w:r>
      <w:r w:rsidRPr="00557DCE">
        <w:rPr>
          <w:rFonts w:eastAsia="Times New Roman"/>
          <w:sz w:val="20"/>
          <w:szCs w:val="20"/>
        </w:rPr>
        <w:t xml:space="preserve"> </w:t>
      </w:r>
      <w:r w:rsidRPr="4BCFAA74">
        <w:rPr>
          <w:rFonts w:eastAsia="Times New Roman"/>
          <w:sz w:val="20"/>
          <w:szCs w:val="20"/>
        </w:rPr>
        <w:t xml:space="preserve">said Ian Stilgoe, </w:t>
      </w:r>
      <w:r w:rsidRPr="4BCFAA74">
        <w:rPr>
          <w:rFonts w:eastAsia="Times New Roman"/>
          <w:sz w:val="20"/>
          <w:szCs w:val="20"/>
          <w:lang w:val="en-GB"/>
        </w:rPr>
        <w:t>vice president of Emerging Business at Topcon</w:t>
      </w:r>
      <w:r>
        <w:rPr>
          <w:rFonts w:eastAsia="Times New Roman"/>
          <w:sz w:val="20"/>
          <w:szCs w:val="20"/>
          <w:lang w:val="en-GB"/>
        </w:rPr>
        <w:t>.</w:t>
      </w:r>
    </w:p>
    <w:p w14:paraId="08FBF85E" w14:textId="4573D0FD" w:rsidR="0046141C" w:rsidRDefault="0046141C" w:rsidP="00175CD6">
      <w:pPr>
        <w:contextualSpacing/>
        <w:rPr>
          <w:rFonts w:eastAsia="Times New Roman"/>
          <w:sz w:val="20"/>
          <w:szCs w:val="20"/>
          <w:lang w:val="en-GB"/>
        </w:rPr>
      </w:pPr>
    </w:p>
    <w:p w14:paraId="28C6278C" w14:textId="0706B86C" w:rsidR="00862C87" w:rsidRDefault="0046141C" w:rsidP="00175CD6">
      <w:pPr>
        <w:tabs>
          <w:tab w:val="left" w:pos="7548"/>
        </w:tabs>
        <w:contextualSpacing/>
        <w:rPr>
          <w:rFonts w:eastAsia="Times New Roman"/>
          <w:sz w:val="20"/>
          <w:szCs w:val="20"/>
          <w:lang w:val="en-GB"/>
        </w:rPr>
      </w:pPr>
      <w:r w:rsidRPr="6E75C493">
        <w:rPr>
          <w:rFonts w:eastAsia="Times New Roman"/>
          <w:sz w:val="20"/>
          <w:szCs w:val="20"/>
          <w:lang w:val="en-GB"/>
        </w:rPr>
        <w:t>Topcon</w:t>
      </w:r>
      <w:r w:rsidR="00957A0C" w:rsidRPr="6E75C493">
        <w:rPr>
          <w:rFonts w:eastAsia="Times New Roman"/>
          <w:sz w:val="20"/>
          <w:szCs w:val="20"/>
          <w:lang w:val="en-GB"/>
        </w:rPr>
        <w:t xml:space="preserve"> </w:t>
      </w:r>
      <w:hyperlink r:id="rId11">
        <w:r w:rsidR="00957A0C" w:rsidRPr="6E75C493">
          <w:rPr>
            <w:rStyle w:val="Hyperlink"/>
            <w:rFonts w:eastAsia="Times New Roman"/>
            <w:sz w:val="20"/>
            <w:szCs w:val="20"/>
            <w:lang w:val="en-GB"/>
          </w:rPr>
          <w:t>monitoring</w:t>
        </w:r>
        <w:r w:rsidRPr="6E75C493">
          <w:rPr>
            <w:rStyle w:val="Hyperlink"/>
            <w:rFonts w:eastAsia="Times New Roman"/>
            <w:sz w:val="20"/>
            <w:szCs w:val="20"/>
            <w:lang w:val="en-GB"/>
          </w:rPr>
          <w:t xml:space="preserve"> technology</w:t>
        </w:r>
      </w:hyperlink>
      <w:r w:rsidRPr="6E75C493">
        <w:rPr>
          <w:rFonts w:eastAsia="Times New Roman"/>
          <w:sz w:val="20"/>
          <w:szCs w:val="20"/>
          <w:lang w:val="en-GB"/>
        </w:rPr>
        <w:t xml:space="preserve"> will be used </w:t>
      </w:r>
      <w:r w:rsidR="00464E0D" w:rsidRPr="6E75C493">
        <w:rPr>
          <w:rFonts w:eastAsia="Times New Roman"/>
          <w:sz w:val="20"/>
          <w:szCs w:val="20"/>
          <w:lang w:val="en-GB"/>
        </w:rPr>
        <w:t>on</w:t>
      </w:r>
      <w:r w:rsidR="005B35C1" w:rsidRPr="6E75C493">
        <w:rPr>
          <w:rFonts w:eastAsia="Times New Roman"/>
          <w:sz w:val="20"/>
          <w:szCs w:val="20"/>
          <w:lang w:val="en-GB"/>
        </w:rPr>
        <w:t xml:space="preserve"> </w:t>
      </w:r>
      <w:r w:rsidR="00464E0D" w:rsidRPr="6E75C493">
        <w:rPr>
          <w:rFonts w:eastAsia="Times New Roman"/>
          <w:sz w:val="20"/>
          <w:szCs w:val="20"/>
          <w:lang w:val="en-GB"/>
        </w:rPr>
        <w:t xml:space="preserve">high-profile European projects </w:t>
      </w:r>
      <w:r w:rsidR="00862C87" w:rsidRPr="6E75C493">
        <w:rPr>
          <w:rFonts w:eastAsia="Times New Roman"/>
          <w:sz w:val="20"/>
          <w:szCs w:val="20"/>
          <w:lang w:val="en-GB"/>
        </w:rPr>
        <w:t xml:space="preserve">to </w:t>
      </w:r>
      <w:r w:rsidR="00957A0C" w:rsidRPr="6E75C493">
        <w:rPr>
          <w:rFonts w:eastAsia="Times New Roman"/>
          <w:sz w:val="20"/>
          <w:szCs w:val="20"/>
          <w:lang w:val="en-GB"/>
        </w:rPr>
        <w:t>survey</w:t>
      </w:r>
      <w:r w:rsidR="00862C87" w:rsidRPr="6E75C493">
        <w:rPr>
          <w:rFonts w:eastAsia="Times New Roman"/>
          <w:sz w:val="20"/>
          <w:szCs w:val="20"/>
          <w:lang w:val="en-GB"/>
        </w:rPr>
        <w:t xml:space="preserve"> construction sites and infrastructure for stability and risk.</w:t>
      </w:r>
      <w:r w:rsidR="000A2429" w:rsidRPr="6E75C493">
        <w:rPr>
          <w:rFonts w:eastAsia="Times New Roman"/>
          <w:sz w:val="20"/>
          <w:szCs w:val="20"/>
          <w:lang w:val="en-GB"/>
        </w:rPr>
        <w:t xml:space="preserve"> The integrated </w:t>
      </w:r>
      <w:r w:rsidR="002F4C3C" w:rsidRPr="6E75C493">
        <w:rPr>
          <w:rFonts w:eastAsia="Times New Roman"/>
          <w:sz w:val="20"/>
          <w:szCs w:val="20"/>
          <w:lang w:val="en-GB"/>
        </w:rPr>
        <w:t>products</w:t>
      </w:r>
      <w:r w:rsidR="000A2429" w:rsidRPr="6E75C493">
        <w:rPr>
          <w:rFonts w:eastAsia="Times New Roman"/>
          <w:sz w:val="20"/>
          <w:szCs w:val="20"/>
          <w:lang w:val="en-GB"/>
        </w:rPr>
        <w:t xml:space="preserve"> comprise total station</w:t>
      </w:r>
      <w:r w:rsidR="2F9937AD" w:rsidRPr="6E75C493">
        <w:rPr>
          <w:rFonts w:eastAsia="Times New Roman"/>
          <w:sz w:val="20"/>
          <w:szCs w:val="20"/>
          <w:lang w:val="en-GB"/>
        </w:rPr>
        <w:t>s</w:t>
      </w:r>
      <w:r w:rsidR="000A2429" w:rsidRPr="6E75C493">
        <w:rPr>
          <w:rFonts w:eastAsia="Times New Roman"/>
          <w:sz w:val="20"/>
          <w:szCs w:val="20"/>
          <w:lang w:val="en-GB"/>
        </w:rPr>
        <w:t>, GNSS</w:t>
      </w:r>
      <w:r w:rsidR="527C957C" w:rsidRPr="6E75C493">
        <w:rPr>
          <w:rFonts w:eastAsia="Times New Roman"/>
          <w:sz w:val="20"/>
          <w:szCs w:val="20"/>
          <w:lang w:val="en-GB"/>
        </w:rPr>
        <w:t>,</w:t>
      </w:r>
      <w:r w:rsidR="000A2429" w:rsidRPr="6E75C493">
        <w:rPr>
          <w:rFonts w:eastAsia="Times New Roman"/>
          <w:sz w:val="20"/>
          <w:szCs w:val="20"/>
          <w:lang w:val="en-GB"/>
        </w:rPr>
        <w:t xml:space="preserve"> and third-party geotechnical sensors</w:t>
      </w:r>
      <w:r w:rsidR="002F4C3C" w:rsidRPr="6E75C493">
        <w:rPr>
          <w:rFonts w:eastAsia="Times New Roman"/>
          <w:sz w:val="20"/>
          <w:szCs w:val="20"/>
          <w:lang w:val="en-GB"/>
        </w:rPr>
        <w:t xml:space="preserve">, which are powered via Delta </w:t>
      </w:r>
      <w:r w:rsidR="00F93CBF">
        <w:rPr>
          <w:rFonts w:eastAsia="Times New Roman"/>
          <w:sz w:val="20"/>
          <w:szCs w:val="20"/>
          <w:lang w:val="en-GB"/>
        </w:rPr>
        <w:t>Link</w:t>
      </w:r>
      <w:r w:rsidR="002F4C3C" w:rsidRPr="6E75C493">
        <w:rPr>
          <w:rFonts w:eastAsia="Times New Roman"/>
          <w:sz w:val="20"/>
          <w:szCs w:val="20"/>
          <w:lang w:val="en-GB"/>
        </w:rPr>
        <w:t xml:space="preserve"> hardware and monitored, managed</w:t>
      </w:r>
      <w:r w:rsidR="05EB2B6F" w:rsidRPr="6E75C493">
        <w:rPr>
          <w:rFonts w:eastAsia="Times New Roman"/>
          <w:sz w:val="20"/>
          <w:szCs w:val="20"/>
          <w:lang w:val="en-GB"/>
        </w:rPr>
        <w:t>,</w:t>
      </w:r>
      <w:r w:rsidR="002F4C3C" w:rsidRPr="6E75C493">
        <w:rPr>
          <w:rFonts w:eastAsia="Times New Roman"/>
          <w:sz w:val="20"/>
          <w:szCs w:val="20"/>
          <w:lang w:val="en-GB"/>
        </w:rPr>
        <w:t xml:space="preserve"> and evaluated via Delta </w:t>
      </w:r>
      <w:r w:rsidR="00F93CBF">
        <w:rPr>
          <w:rFonts w:eastAsia="Times New Roman"/>
          <w:sz w:val="20"/>
          <w:szCs w:val="20"/>
          <w:lang w:val="en-GB"/>
        </w:rPr>
        <w:t>Watch</w:t>
      </w:r>
      <w:r w:rsidR="002F4C3C" w:rsidRPr="6E75C493">
        <w:rPr>
          <w:rFonts w:eastAsia="Times New Roman"/>
          <w:sz w:val="20"/>
          <w:szCs w:val="20"/>
          <w:lang w:val="en-GB"/>
        </w:rPr>
        <w:t xml:space="preserve"> software. </w:t>
      </w:r>
    </w:p>
    <w:p w14:paraId="3898453B" w14:textId="44A4C02D" w:rsidR="00862C87" w:rsidRDefault="00862C87" w:rsidP="00175CD6">
      <w:pPr>
        <w:tabs>
          <w:tab w:val="left" w:pos="7548"/>
        </w:tabs>
        <w:contextualSpacing/>
        <w:rPr>
          <w:rFonts w:eastAsia="Times New Roman"/>
          <w:sz w:val="20"/>
          <w:szCs w:val="20"/>
          <w:lang w:val="en-GB"/>
        </w:rPr>
      </w:pPr>
    </w:p>
    <w:p w14:paraId="08759835" w14:textId="3A9517C5" w:rsidR="0051344C" w:rsidRDefault="002F4C3C" w:rsidP="00175CD6">
      <w:pPr>
        <w:tabs>
          <w:tab w:val="left" w:pos="7548"/>
        </w:tabs>
        <w:contextualSpacing/>
        <w:rPr>
          <w:rFonts w:eastAsia="Times New Roman"/>
          <w:sz w:val="20"/>
          <w:szCs w:val="20"/>
          <w:lang w:val="en-GB"/>
        </w:rPr>
      </w:pPr>
      <w:r w:rsidRPr="4BCFAA74">
        <w:rPr>
          <w:rFonts w:eastAsia="Times New Roman"/>
          <w:sz w:val="20"/>
          <w:szCs w:val="20"/>
        </w:rPr>
        <w:t>“</w:t>
      </w:r>
      <w:r w:rsidR="00D6532D" w:rsidRPr="4BCFAA74">
        <w:rPr>
          <w:rFonts w:eastAsia="Times New Roman"/>
          <w:sz w:val="20"/>
          <w:szCs w:val="20"/>
        </w:rPr>
        <w:t xml:space="preserve">The turnkey solution Topcon provides will offer SOCOTEC complete control and reliability when it comes to surveying projects,” </w:t>
      </w:r>
      <w:r w:rsidR="00862C87" w:rsidRPr="4BCFAA74">
        <w:rPr>
          <w:rFonts w:eastAsia="Times New Roman"/>
          <w:sz w:val="20"/>
          <w:szCs w:val="20"/>
        </w:rPr>
        <w:t>Stilgoe</w:t>
      </w:r>
      <w:r w:rsidR="00557DCE">
        <w:rPr>
          <w:rFonts w:eastAsia="Times New Roman"/>
          <w:sz w:val="20"/>
          <w:szCs w:val="20"/>
        </w:rPr>
        <w:t xml:space="preserve"> said.</w:t>
      </w:r>
      <w:r w:rsidR="00D6532D" w:rsidRPr="4BCFAA74">
        <w:rPr>
          <w:rFonts w:eastAsia="Times New Roman"/>
          <w:sz w:val="20"/>
          <w:szCs w:val="20"/>
          <w:lang w:val="en-GB"/>
        </w:rPr>
        <w:t xml:space="preserve"> </w:t>
      </w:r>
    </w:p>
    <w:p w14:paraId="5E61D10E" w14:textId="77777777" w:rsidR="0051344C" w:rsidRDefault="0051344C" w:rsidP="00175CD6">
      <w:pPr>
        <w:tabs>
          <w:tab w:val="left" w:pos="7548"/>
        </w:tabs>
        <w:contextualSpacing/>
        <w:rPr>
          <w:rFonts w:eastAsia="Times New Roman"/>
          <w:sz w:val="20"/>
          <w:szCs w:val="20"/>
          <w:lang w:val="en-GB"/>
        </w:rPr>
      </w:pPr>
    </w:p>
    <w:p w14:paraId="600D6CF2" w14:textId="04BC07C8" w:rsidR="00862C87" w:rsidRDefault="00D6532D" w:rsidP="00175CD6">
      <w:pPr>
        <w:tabs>
          <w:tab w:val="left" w:pos="7548"/>
        </w:tabs>
        <w:contextualSpacing/>
        <w:rPr>
          <w:rFonts w:eastAsia="Times New Roman"/>
          <w:sz w:val="20"/>
          <w:szCs w:val="20"/>
          <w:lang w:val="en-GB"/>
        </w:rPr>
      </w:pPr>
      <w:r w:rsidRPr="4367CEAD">
        <w:rPr>
          <w:rFonts w:eastAsia="Times New Roman"/>
          <w:sz w:val="20"/>
          <w:szCs w:val="20"/>
          <w:lang w:val="en-GB"/>
        </w:rPr>
        <w:t>“</w:t>
      </w:r>
      <w:r w:rsidR="00557DCE" w:rsidRPr="4367CEAD">
        <w:rPr>
          <w:rFonts w:eastAsia="Times New Roman"/>
          <w:sz w:val="20"/>
          <w:szCs w:val="20"/>
          <w:lang w:val="en-GB"/>
        </w:rPr>
        <w:t>Being familiar with Topcon technology on the</w:t>
      </w:r>
      <w:r w:rsidRPr="4367CEAD">
        <w:rPr>
          <w:rFonts w:eastAsia="Times New Roman"/>
          <w:sz w:val="20"/>
          <w:szCs w:val="20"/>
          <w:lang w:val="en-GB"/>
        </w:rPr>
        <w:t xml:space="preserve"> major Grand Paris Express project, </w:t>
      </w:r>
      <w:r w:rsidR="00755018" w:rsidRPr="4367CEAD">
        <w:rPr>
          <w:rFonts w:eastAsia="Times New Roman"/>
          <w:sz w:val="20"/>
          <w:szCs w:val="20"/>
          <w:lang w:val="en-GB"/>
        </w:rPr>
        <w:t xml:space="preserve">for example, </w:t>
      </w:r>
      <w:r w:rsidRPr="4367CEAD">
        <w:rPr>
          <w:rFonts w:eastAsia="Times New Roman"/>
          <w:sz w:val="20"/>
          <w:szCs w:val="20"/>
          <w:lang w:val="en-GB"/>
        </w:rPr>
        <w:t>the team</w:t>
      </w:r>
      <w:r w:rsidR="00146142">
        <w:rPr>
          <w:rFonts w:eastAsia="Times New Roman"/>
          <w:sz w:val="20"/>
          <w:szCs w:val="20"/>
          <w:lang w:val="en-GB"/>
        </w:rPr>
        <w:t>s</w:t>
      </w:r>
      <w:r w:rsidRPr="4367CEAD">
        <w:rPr>
          <w:rFonts w:eastAsia="Times New Roman"/>
          <w:sz w:val="20"/>
          <w:szCs w:val="20"/>
          <w:lang w:val="en-GB"/>
        </w:rPr>
        <w:t xml:space="preserve"> know they can trust Topcon to deliver the complete precision and accuracy required </w:t>
      </w:r>
      <w:r w:rsidR="0051344C" w:rsidRPr="4367CEAD">
        <w:rPr>
          <w:rFonts w:eastAsia="Times New Roman"/>
          <w:sz w:val="20"/>
          <w:szCs w:val="20"/>
          <w:lang w:val="en-GB"/>
        </w:rPr>
        <w:t xml:space="preserve">on future </w:t>
      </w:r>
      <w:r w:rsidR="5FF47B71" w:rsidRPr="4367CEAD">
        <w:rPr>
          <w:rFonts w:eastAsia="Times New Roman"/>
          <w:sz w:val="20"/>
          <w:szCs w:val="20"/>
          <w:lang w:val="en-GB"/>
        </w:rPr>
        <w:t>work</w:t>
      </w:r>
      <w:r w:rsidR="002A0AA7" w:rsidRPr="4367CEAD">
        <w:rPr>
          <w:rFonts w:eastAsia="Times New Roman"/>
          <w:sz w:val="20"/>
          <w:szCs w:val="20"/>
          <w:lang w:val="en-GB"/>
        </w:rPr>
        <w:t xml:space="preserve">. Like </w:t>
      </w:r>
      <w:r w:rsidR="00957A0C" w:rsidRPr="4367CEAD">
        <w:rPr>
          <w:rFonts w:eastAsia="Times New Roman"/>
          <w:sz w:val="20"/>
          <w:szCs w:val="20"/>
          <w:lang w:val="en-GB"/>
        </w:rPr>
        <w:t>Topcon</w:t>
      </w:r>
      <w:r w:rsidR="002A0AA7" w:rsidRPr="4367CEAD">
        <w:rPr>
          <w:rFonts w:eastAsia="Times New Roman"/>
          <w:sz w:val="20"/>
          <w:szCs w:val="20"/>
          <w:lang w:val="en-GB"/>
        </w:rPr>
        <w:t xml:space="preserve">, SOCOTEC is dedicated to excellence </w:t>
      </w:r>
      <w:r w:rsidR="00146142">
        <w:rPr>
          <w:rFonts w:eastAsia="Times New Roman"/>
          <w:sz w:val="20"/>
          <w:szCs w:val="20"/>
          <w:lang w:val="en-GB"/>
        </w:rPr>
        <w:t>to clients</w:t>
      </w:r>
      <w:r w:rsidR="19DBA5CD" w:rsidRPr="4367CEAD">
        <w:rPr>
          <w:rFonts w:eastAsia="Times New Roman"/>
          <w:sz w:val="20"/>
          <w:szCs w:val="20"/>
          <w:lang w:val="en-GB"/>
        </w:rPr>
        <w:t>,</w:t>
      </w:r>
      <w:r w:rsidR="002A0AA7" w:rsidRPr="4367CEAD">
        <w:rPr>
          <w:rFonts w:eastAsia="Times New Roman"/>
          <w:sz w:val="20"/>
          <w:szCs w:val="20"/>
          <w:lang w:val="en-GB"/>
        </w:rPr>
        <w:t xml:space="preserve"> and </w:t>
      </w:r>
      <w:r w:rsidR="00B41332" w:rsidRPr="4367CEAD">
        <w:rPr>
          <w:rFonts w:eastAsia="Times New Roman"/>
          <w:sz w:val="20"/>
          <w:szCs w:val="20"/>
          <w:lang w:val="en-GB"/>
        </w:rPr>
        <w:t xml:space="preserve">we’re proud to work with such a </w:t>
      </w:r>
      <w:r w:rsidR="00F0663C">
        <w:rPr>
          <w:rFonts w:eastAsia="Times New Roman"/>
          <w:sz w:val="20"/>
          <w:szCs w:val="20"/>
          <w:lang w:val="en-GB"/>
        </w:rPr>
        <w:t>reliable and reputed</w:t>
      </w:r>
      <w:r w:rsidR="00B41332" w:rsidRPr="4367CEAD">
        <w:rPr>
          <w:rFonts w:eastAsia="Times New Roman"/>
          <w:sz w:val="20"/>
          <w:szCs w:val="20"/>
          <w:lang w:val="en-GB"/>
        </w:rPr>
        <w:t xml:space="preserve"> organi</w:t>
      </w:r>
      <w:r w:rsidR="00F0663C">
        <w:rPr>
          <w:rFonts w:eastAsia="Times New Roman"/>
          <w:sz w:val="20"/>
          <w:szCs w:val="20"/>
          <w:lang w:val="en-GB"/>
        </w:rPr>
        <w:t>s</w:t>
      </w:r>
      <w:r w:rsidR="00B41332" w:rsidRPr="4367CEAD">
        <w:rPr>
          <w:rFonts w:eastAsia="Times New Roman"/>
          <w:sz w:val="20"/>
          <w:szCs w:val="20"/>
          <w:lang w:val="en-GB"/>
        </w:rPr>
        <w:t>ation. I</w:t>
      </w:r>
      <w:r w:rsidR="00146142">
        <w:rPr>
          <w:rFonts w:eastAsia="Times New Roman"/>
          <w:sz w:val="20"/>
          <w:szCs w:val="20"/>
          <w:lang w:val="en-GB"/>
        </w:rPr>
        <w:t xml:space="preserve"> ha</w:t>
      </w:r>
      <w:r w:rsidR="00B41332" w:rsidRPr="4367CEAD">
        <w:rPr>
          <w:rFonts w:eastAsia="Times New Roman"/>
          <w:sz w:val="20"/>
          <w:szCs w:val="20"/>
          <w:lang w:val="en-GB"/>
        </w:rPr>
        <w:t xml:space="preserve">ve no doubt the agreement signals the start of a future of successful </w:t>
      </w:r>
      <w:r w:rsidR="009F693A" w:rsidRPr="4367CEAD">
        <w:rPr>
          <w:rFonts w:eastAsia="Times New Roman"/>
          <w:sz w:val="20"/>
          <w:szCs w:val="20"/>
          <w:lang w:val="en-GB"/>
        </w:rPr>
        <w:t>project deliveries</w:t>
      </w:r>
      <w:r w:rsidR="00175CD6">
        <w:rPr>
          <w:rFonts w:eastAsia="Times New Roman"/>
          <w:sz w:val="20"/>
          <w:szCs w:val="20"/>
          <w:lang w:val="en-GB"/>
        </w:rPr>
        <w:t>,</w:t>
      </w:r>
      <w:r w:rsidR="00175CD6" w:rsidRPr="4367CEAD">
        <w:rPr>
          <w:rFonts w:eastAsia="Times New Roman"/>
          <w:sz w:val="20"/>
          <w:szCs w:val="20"/>
          <w:lang w:val="en-GB"/>
        </w:rPr>
        <w:t>”</w:t>
      </w:r>
      <w:r w:rsidR="00175CD6">
        <w:rPr>
          <w:rFonts w:eastAsia="Times New Roman"/>
          <w:sz w:val="20"/>
          <w:szCs w:val="20"/>
          <w:lang w:val="en-GB"/>
        </w:rPr>
        <w:t xml:space="preserve"> </w:t>
      </w:r>
      <w:r w:rsidR="00F0663C">
        <w:rPr>
          <w:rFonts w:eastAsia="Times New Roman"/>
          <w:sz w:val="20"/>
          <w:szCs w:val="20"/>
          <w:lang w:val="en-GB"/>
        </w:rPr>
        <w:t>sa</w:t>
      </w:r>
      <w:r w:rsidR="00175CD6">
        <w:rPr>
          <w:rFonts w:eastAsia="Times New Roman"/>
          <w:sz w:val="20"/>
          <w:szCs w:val="20"/>
          <w:lang w:val="en-GB"/>
        </w:rPr>
        <w:t>id</w:t>
      </w:r>
      <w:r w:rsidR="00F0663C">
        <w:rPr>
          <w:rFonts w:eastAsia="Times New Roman"/>
          <w:sz w:val="20"/>
          <w:szCs w:val="20"/>
          <w:lang w:val="en-GB"/>
        </w:rPr>
        <w:t xml:space="preserve"> Arnaud de Pracomtal, </w:t>
      </w:r>
      <w:r w:rsidR="00175CD6">
        <w:rPr>
          <w:rFonts w:eastAsia="Times New Roman"/>
          <w:sz w:val="20"/>
          <w:szCs w:val="20"/>
          <w:lang w:val="en-GB"/>
        </w:rPr>
        <w:t>m</w:t>
      </w:r>
      <w:r w:rsidR="00F0663C">
        <w:rPr>
          <w:rFonts w:eastAsia="Times New Roman"/>
          <w:sz w:val="20"/>
          <w:szCs w:val="20"/>
          <w:lang w:val="en-GB"/>
        </w:rPr>
        <w:t xml:space="preserve">anaging </w:t>
      </w:r>
      <w:r w:rsidR="00175CD6">
        <w:rPr>
          <w:rFonts w:eastAsia="Times New Roman"/>
          <w:sz w:val="20"/>
          <w:szCs w:val="20"/>
          <w:lang w:val="en-GB"/>
        </w:rPr>
        <w:t>d</w:t>
      </w:r>
      <w:r w:rsidR="00F0663C">
        <w:rPr>
          <w:rFonts w:eastAsia="Times New Roman"/>
          <w:sz w:val="20"/>
          <w:szCs w:val="20"/>
          <w:lang w:val="en-GB"/>
        </w:rPr>
        <w:t>irector of SOCOTEC Monitoring and SOCOTEC Infrastructure in France.</w:t>
      </w:r>
    </w:p>
    <w:p w14:paraId="4982F7A5" w14:textId="77777777" w:rsidR="00175CD6" w:rsidRDefault="00175CD6" w:rsidP="00175CD6">
      <w:pPr>
        <w:tabs>
          <w:tab w:val="left" w:pos="7548"/>
        </w:tabs>
        <w:contextualSpacing/>
        <w:rPr>
          <w:rFonts w:eastAsia="Times New Roman"/>
          <w:sz w:val="20"/>
          <w:szCs w:val="20"/>
          <w:lang w:val="en-GB"/>
        </w:rPr>
      </w:pPr>
    </w:p>
    <w:p w14:paraId="52D8D806" w14:textId="22B86516" w:rsidR="00F0663C" w:rsidRDefault="00F0663C" w:rsidP="00175CD6">
      <w:pPr>
        <w:tabs>
          <w:tab w:val="left" w:pos="7548"/>
        </w:tabs>
        <w:contextualSpacing/>
        <w:rPr>
          <w:rFonts w:eastAsia="Times New Roman"/>
          <w:sz w:val="20"/>
          <w:szCs w:val="20"/>
          <w:lang w:val="en-GB"/>
        </w:rPr>
      </w:pPr>
      <w:r>
        <w:rPr>
          <w:rFonts w:eastAsia="Times New Roman"/>
          <w:sz w:val="20"/>
          <w:szCs w:val="20"/>
          <w:lang w:val="en-GB"/>
        </w:rPr>
        <w:t>He add</w:t>
      </w:r>
      <w:r w:rsidR="00175CD6">
        <w:rPr>
          <w:rFonts w:eastAsia="Times New Roman"/>
          <w:sz w:val="20"/>
          <w:szCs w:val="20"/>
          <w:lang w:val="en-GB"/>
        </w:rPr>
        <w:t>ed,</w:t>
      </w:r>
      <w:r>
        <w:rPr>
          <w:rFonts w:eastAsia="Times New Roman"/>
          <w:sz w:val="20"/>
          <w:szCs w:val="20"/>
          <w:lang w:val="en-GB"/>
        </w:rPr>
        <w:t xml:space="preserve"> “For 70 years, SOCOTEC has been dedicated to work for the sustainability of built assets. As a trusted third party, the company relies on 6</w:t>
      </w:r>
      <w:r w:rsidR="00175CD6">
        <w:rPr>
          <w:rFonts w:eastAsia="Times New Roman"/>
          <w:sz w:val="20"/>
          <w:szCs w:val="20"/>
          <w:lang w:val="en-GB"/>
        </w:rPr>
        <w:t>,</w:t>
      </w:r>
      <w:r>
        <w:rPr>
          <w:rFonts w:eastAsia="Times New Roman"/>
          <w:sz w:val="20"/>
          <w:szCs w:val="20"/>
          <w:lang w:val="en-GB"/>
        </w:rPr>
        <w:t>000 engineers</w:t>
      </w:r>
      <w:r w:rsidR="00146142">
        <w:rPr>
          <w:rFonts w:eastAsia="Times New Roman"/>
          <w:sz w:val="20"/>
          <w:szCs w:val="20"/>
          <w:lang w:val="en-GB"/>
        </w:rPr>
        <w:t xml:space="preserve"> whom are </w:t>
      </w:r>
      <w:r>
        <w:rPr>
          <w:rFonts w:eastAsia="Times New Roman"/>
          <w:sz w:val="20"/>
          <w:szCs w:val="20"/>
          <w:lang w:val="en-GB"/>
        </w:rPr>
        <w:t>all engaged to accompany the green and energy transitions, so that</w:t>
      </w:r>
      <w:r w:rsidR="00FB62B1">
        <w:rPr>
          <w:rFonts w:eastAsia="Times New Roman"/>
          <w:sz w:val="20"/>
          <w:szCs w:val="20"/>
          <w:lang w:val="en-GB"/>
        </w:rPr>
        <w:t xml:space="preserve"> the built environment becomes more performant and sustainable in time. With Topcon solutions we are building trust for a safer world</w:t>
      </w:r>
      <w:r w:rsidR="00175CD6">
        <w:rPr>
          <w:rFonts w:eastAsia="Times New Roman"/>
          <w:sz w:val="20"/>
          <w:szCs w:val="20"/>
          <w:lang w:val="en-GB"/>
        </w:rPr>
        <w:t>.</w:t>
      </w:r>
      <w:r w:rsidR="00FB62B1">
        <w:rPr>
          <w:rFonts w:eastAsia="Times New Roman"/>
          <w:sz w:val="20"/>
          <w:szCs w:val="20"/>
          <w:lang w:val="en-GB"/>
        </w:rPr>
        <w:t>”</w:t>
      </w:r>
    </w:p>
    <w:p w14:paraId="27B4E5AA" w14:textId="10944248" w:rsidR="4BCFAA74" w:rsidRDefault="4BCFAA74" w:rsidP="00175CD6">
      <w:pPr>
        <w:contextualSpacing/>
        <w:rPr>
          <w:rFonts w:eastAsia="Times New Roman"/>
          <w:i/>
          <w:iCs/>
          <w:sz w:val="20"/>
          <w:szCs w:val="20"/>
        </w:rPr>
      </w:pPr>
    </w:p>
    <w:p w14:paraId="215534B8" w14:textId="4432DF9A" w:rsidR="00557DCE" w:rsidRPr="00E30CBF" w:rsidRDefault="00557DCE" w:rsidP="00175CD6">
      <w:pPr>
        <w:rPr>
          <w:sz w:val="20"/>
          <w:szCs w:val="20"/>
        </w:rPr>
      </w:pPr>
      <w:r w:rsidRPr="2721921E">
        <w:rPr>
          <w:sz w:val="20"/>
          <w:szCs w:val="20"/>
        </w:rPr>
        <w:t>The announcement</w:t>
      </w:r>
      <w:r w:rsidR="00992605">
        <w:rPr>
          <w:sz w:val="20"/>
          <w:szCs w:val="20"/>
        </w:rPr>
        <w:t xml:space="preserve"> is</w:t>
      </w:r>
      <w:r w:rsidRPr="2721921E">
        <w:rPr>
          <w:sz w:val="20"/>
          <w:szCs w:val="20"/>
        </w:rPr>
        <w:t xml:space="preserve"> made at I</w:t>
      </w:r>
      <w:r w:rsidR="3C1E7182" w:rsidRPr="2721921E">
        <w:rPr>
          <w:sz w:val="20"/>
          <w:szCs w:val="20"/>
        </w:rPr>
        <w:t>ntergeo</w:t>
      </w:r>
      <w:r w:rsidRPr="2721921E">
        <w:rPr>
          <w:sz w:val="20"/>
          <w:szCs w:val="20"/>
        </w:rPr>
        <w:t xml:space="preserve"> 2023, the international event for geospatial applications, held in Berlin.</w:t>
      </w:r>
    </w:p>
    <w:p w14:paraId="4E73B0D3" w14:textId="77777777" w:rsidR="00557DCE" w:rsidRPr="00A6717E" w:rsidRDefault="00557DCE" w:rsidP="00175CD6">
      <w:pPr>
        <w:spacing w:after="0" w:line="257" w:lineRule="auto"/>
        <w:rPr>
          <w:rFonts w:cs="Arial"/>
        </w:rPr>
      </w:pPr>
    </w:p>
    <w:p w14:paraId="475375AE" w14:textId="1E0BC515" w:rsidR="00557DCE" w:rsidRPr="00E30CBF" w:rsidRDefault="00557DCE" w:rsidP="00222878">
      <w:pPr>
        <w:rPr>
          <w:bCs/>
          <w:sz w:val="16"/>
          <w:szCs w:val="16"/>
        </w:rPr>
      </w:pPr>
      <w:r w:rsidRPr="00E30CBF">
        <w:rPr>
          <w:b/>
          <w:bCs/>
          <w:sz w:val="16"/>
          <w:szCs w:val="16"/>
        </w:rPr>
        <w:t>About Topcon Positioning Systems</w:t>
      </w:r>
      <w:r w:rsidRPr="00E30CBF">
        <w:rPr>
          <w:bCs/>
          <w:sz w:val="16"/>
          <w:szCs w:val="16"/>
        </w:rPr>
        <w:br/>
        <w:t>Topcon Positioning Systems is an industry-leading designer, manufacturer and distributor of precision measurement and workflow solutions for the global construction, geospatial and agriculture markets. Topcon Positioning Systems is headquartered in Livermore California, U.S. (</w:t>
      </w:r>
      <w:hyperlink r:id="rId12" w:history="1">
        <w:r w:rsidRPr="00E30CBF">
          <w:rPr>
            <w:rStyle w:val="Hyperlink"/>
            <w:bCs/>
            <w:sz w:val="16"/>
            <w:szCs w:val="16"/>
          </w:rPr>
          <w:t>topconpositioning.com</w:t>
        </w:r>
      </w:hyperlink>
      <w:r w:rsidRPr="00E30CBF">
        <w:rPr>
          <w:bCs/>
          <w:sz w:val="16"/>
          <w:szCs w:val="16"/>
        </w:rPr>
        <w:t xml:space="preserve">, </w:t>
      </w:r>
      <w:hyperlink r:id="rId13" w:history="1">
        <w:r w:rsidRPr="00E30CBF">
          <w:rPr>
            <w:rStyle w:val="Hyperlink"/>
            <w:bCs/>
            <w:sz w:val="16"/>
            <w:szCs w:val="16"/>
          </w:rPr>
          <w:t>LinkedIn</w:t>
        </w:r>
      </w:hyperlink>
      <w:r w:rsidRPr="00E30CBF">
        <w:rPr>
          <w:bCs/>
          <w:sz w:val="16"/>
          <w:szCs w:val="16"/>
        </w:rPr>
        <w:t xml:space="preserve">, </w:t>
      </w:r>
      <w:hyperlink r:id="rId14" w:history="1">
        <w:r w:rsidRPr="00E30CBF">
          <w:rPr>
            <w:rStyle w:val="Hyperlink"/>
            <w:bCs/>
            <w:sz w:val="16"/>
            <w:szCs w:val="16"/>
          </w:rPr>
          <w:t>Twitter</w:t>
        </w:r>
      </w:hyperlink>
      <w:r w:rsidRPr="00E30CBF">
        <w:rPr>
          <w:bCs/>
          <w:sz w:val="16"/>
          <w:szCs w:val="16"/>
        </w:rPr>
        <w:t xml:space="preserve">, </w:t>
      </w:r>
      <w:hyperlink r:id="rId15" w:history="1">
        <w:r w:rsidRPr="00E30CBF">
          <w:rPr>
            <w:rStyle w:val="Hyperlink"/>
            <w:bCs/>
            <w:sz w:val="16"/>
            <w:szCs w:val="16"/>
          </w:rPr>
          <w:t>Facebook</w:t>
        </w:r>
      </w:hyperlink>
      <w:r w:rsidRPr="00E30CBF">
        <w:rPr>
          <w:bCs/>
          <w:sz w:val="16"/>
          <w:szCs w:val="16"/>
        </w:rPr>
        <w:t xml:space="preserve">, </w:t>
      </w:r>
      <w:hyperlink r:id="rId16" w:history="1">
        <w:r w:rsidRPr="00E30CBF">
          <w:rPr>
            <w:rStyle w:val="Hyperlink"/>
            <w:rFonts w:cs="Arial"/>
            <w:sz w:val="16"/>
            <w:szCs w:val="16"/>
          </w:rPr>
          <w:t>Instagram</w:t>
        </w:r>
      </w:hyperlink>
      <w:r w:rsidRPr="00E30CBF">
        <w:rPr>
          <w:bCs/>
          <w:sz w:val="16"/>
          <w:szCs w:val="16"/>
        </w:rPr>
        <w:t>). Its European head office is in Zoetermeer, Netherlands. Topcon Corporation (topcon.com), founded in 1932, is traded on the Tokyo Stock Exchange (7732). </w:t>
      </w:r>
    </w:p>
    <w:p w14:paraId="5FA00F8C" w14:textId="087A0A81" w:rsidR="4BCFAA74" w:rsidRPr="00175CD6" w:rsidRDefault="4BCFAA74" w:rsidP="00175CD6">
      <w:pPr>
        <w:spacing w:after="0" w:line="240" w:lineRule="auto"/>
        <w:rPr>
          <w:b/>
          <w:sz w:val="16"/>
          <w:szCs w:val="16"/>
        </w:rPr>
      </w:pPr>
    </w:p>
    <w:p w14:paraId="78B7C558" w14:textId="49274123" w:rsidR="00175CD6" w:rsidRPr="00175CD6" w:rsidRDefault="6987407A" w:rsidP="00175CD6">
      <w:pPr>
        <w:pStyle w:val="Sansinterligne1"/>
        <w:tabs>
          <w:tab w:val="left" w:pos="9639"/>
        </w:tabs>
        <w:ind w:right="706"/>
        <w:rPr>
          <w:rFonts w:ascii="Arial" w:eastAsiaTheme="minorHAnsi" w:hAnsi="Arial" w:cstheme="minorBidi"/>
          <w:bCs/>
          <w:sz w:val="16"/>
          <w:szCs w:val="16"/>
          <w:lang w:val="en-US" w:eastAsia="en-US"/>
        </w:rPr>
      </w:pPr>
      <w:r w:rsidRPr="00175CD6">
        <w:rPr>
          <w:rFonts w:ascii="Arial" w:eastAsiaTheme="minorHAnsi" w:hAnsi="Arial" w:cstheme="minorBidi"/>
          <w:b/>
          <w:sz w:val="16"/>
          <w:szCs w:val="16"/>
          <w:lang w:val="en-US" w:eastAsia="en-US"/>
        </w:rPr>
        <w:t>About SOCOTEC</w:t>
      </w:r>
      <w:r w:rsidR="00175CD6" w:rsidRPr="00175CD6">
        <w:rPr>
          <w:rFonts w:ascii="Arial" w:eastAsiaTheme="minorHAnsi" w:hAnsi="Arial" w:cstheme="minorBidi"/>
          <w:bCs/>
          <w:sz w:val="16"/>
          <w:szCs w:val="16"/>
          <w:lang w:val="en-US" w:eastAsia="en-US"/>
        </w:rPr>
        <w:t xml:space="preserve"> </w:t>
      </w:r>
      <w:r w:rsidR="00175CD6">
        <w:rPr>
          <w:rFonts w:ascii="Arial" w:eastAsiaTheme="minorHAnsi" w:hAnsi="Arial" w:cstheme="minorBidi"/>
          <w:bCs/>
          <w:sz w:val="16"/>
          <w:szCs w:val="16"/>
          <w:lang w:val="en-US" w:eastAsia="en-US"/>
        </w:rPr>
        <w:br/>
      </w:r>
      <w:r w:rsidR="00175CD6" w:rsidRPr="00175CD6">
        <w:rPr>
          <w:rFonts w:ascii="Arial" w:eastAsiaTheme="minorHAnsi" w:hAnsi="Arial" w:cstheme="minorBidi"/>
          <w:bCs/>
          <w:sz w:val="16"/>
          <w:szCs w:val="16"/>
          <w:lang w:val="en-US" w:eastAsia="en-US"/>
        </w:rPr>
        <w:t>Accompanying companies for 70 years, the SOCOTEC Group, chaired by Hervé Montjotin, has built its reputation as an independent trusted third party in the fields of risk management, compliance, safety, health and environment in the Building, Real Estate, Infrastructure and Industry sectors.</w:t>
      </w:r>
    </w:p>
    <w:p w14:paraId="3D1ABC14" w14:textId="77777777" w:rsidR="00175CD6" w:rsidRPr="00175CD6" w:rsidRDefault="00175CD6" w:rsidP="00175CD6">
      <w:pPr>
        <w:pStyle w:val="Sansinterligne1"/>
        <w:tabs>
          <w:tab w:val="left" w:pos="9639"/>
        </w:tabs>
        <w:ind w:left="567" w:right="706"/>
        <w:rPr>
          <w:rFonts w:ascii="Arial" w:eastAsiaTheme="minorHAnsi" w:hAnsi="Arial" w:cstheme="minorBidi"/>
          <w:bCs/>
          <w:sz w:val="16"/>
          <w:szCs w:val="16"/>
          <w:lang w:val="en-US" w:eastAsia="en-US"/>
        </w:rPr>
      </w:pPr>
    </w:p>
    <w:p w14:paraId="45AE0F86" w14:textId="77777777" w:rsidR="00175CD6" w:rsidRPr="00175CD6" w:rsidRDefault="00175CD6" w:rsidP="00175CD6">
      <w:pPr>
        <w:pStyle w:val="Sansinterligne1"/>
        <w:tabs>
          <w:tab w:val="left" w:pos="9639"/>
        </w:tabs>
        <w:ind w:right="706"/>
        <w:rPr>
          <w:rFonts w:ascii="Arial" w:eastAsiaTheme="minorHAnsi" w:hAnsi="Arial" w:cstheme="minorBidi"/>
          <w:bCs/>
          <w:sz w:val="16"/>
          <w:szCs w:val="16"/>
          <w:lang w:val="en-US" w:eastAsia="en-US"/>
        </w:rPr>
      </w:pPr>
      <w:r w:rsidRPr="00175CD6">
        <w:rPr>
          <w:rFonts w:ascii="Arial" w:eastAsiaTheme="minorHAnsi" w:hAnsi="Arial" w:cstheme="minorBidi"/>
          <w:bCs/>
          <w:sz w:val="16"/>
          <w:szCs w:val="16"/>
          <w:lang w:val="en-US" w:eastAsia="en-US"/>
        </w:rPr>
        <w:t>As a guarantor of the integrity, sustainability and performance of built assets, SOCOTEC is developing a range of services in testing, inspection and certification, from technical control, the group's historical expertise, to technical consulting and risk management services related to construction, infrastructure and industrial facilities. Its expertise enables it to support its private and public sector clients throughout the life cycle of their buildings and equipment in order to strengthen their sustainability.</w:t>
      </w:r>
    </w:p>
    <w:p w14:paraId="419673BA" w14:textId="77777777" w:rsidR="00175CD6" w:rsidRPr="00175CD6" w:rsidRDefault="00175CD6" w:rsidP="00175CD6">
      <w:pPr>
        <w:pStyle w:val="Sansinterligne1"/>
        <w:tabs>
          <w:tab w:val="left" w:pos="9639"/>
        </w:tabs>
        <w:ind w:left="567" w:right="706"/>
        <w:rPr>
          <w:rFonts w:ascii="Arial" w:eastAsiaTheme="minorHAnsi" w:hAnsi="Arial" w:cstheme="minorBidi"/>
          <w:bCs/>
          <w:sz w:val="16"/>
          <w:szCs w:val="16"/>
          <w:lang w:val="en-US" w:eastAsia="en-US"/>
        </w:rPr>
      </w:pPr>
    </w:p>
    <w:p w14:paraId="43E27D90" w14:textId="77777777" w:rsidR="00175CD6" w:rsidRPr="00175CD6" w:rsidRDefault="00175CD6" w:rsidP="00175CD6">
      <w:pPr>
        <w:pStyle w:val="Sansinterligne1"/>
        <w:tabs>
          <w:tab w:val="left" w:pos="9639"/>
        </w:tabs>
        <w:ind w:right="706"/>
        <w:rPr>
          <w:rFonts w:ascii="Arial" w:eastAsiaTheme="minorHAnsi" w:hAnsi="Arial" w:cstheme="minorBidi"/>
          <w:bCs/>
          <w:sz w:val="16"/>
          <w:szCs w:val="16"/>
          <w:lang w:val="en-US" w:eastAsia="en-US"/>
        </w:rPr>
      </w:pPr>
      <w:r w:rsidRPr="00175CD6">
        <w:rPr>
          <w:rFonts w:ascii="Arial" w:eastAsiaTheme="minorHAnsi" w:hAnsi="Arial" w:cstheme="minorBidi"/>
          <w:bCs/>
          <w:sz w:val="16"/>
          <w:szCs w:val="16"/>
          <w:lang w:val="en-US" w:eastAsia="en-US"/>
        </w:rPr>
        <w:t xml:space="preserve">No. 1 in construction inspection in France, No. 1 in geotechnical services and construction quality control in the United Kingdom and Italy, the group is a major player in TIC (Testing Inspection Certification) services in the Construction and Infrastructure sectors in Europe and the United States. The SOCOTEC group has consolidated revenues of €1.2 billion in 2022 (50% of which generated outside France) with 200,000 clients. With a presence in 26 countries and 11,500 employees, it has more than 250 external accreditations, enabling it to act as a trusted third party in many projects. </w:t>
      </w:r>
    </w:p>
    <w:p w14:paraId="62F7D2BB" w14:textId="77777777" w:rsidR="00175CD6" w:rsidRPr="00175CD6" w:rsidRDefault="00175CD6" w:rsidP="00175CD6">
      <w:pPr>
        <w:pStyle w:val="Sansinterligne1"/>
        <w:tabs>
          <w:tab w:val="left" w:pos="9639"/>
        </w:tabs>
        <w:ind w:left="567" w:right="706"/>
        <w:rPr>
          <w:rFonts w:ascii="Arial" w:eastAsiaTheme="minorHAnsi" w:hAnsi="Arial" w:cstheme="minorBidi"/>
          <w:bCs/>
          <w:sz w:val="16"/>
          <w:szCs w:val="16"/>
          <w:lang w:val="en-US" w:eastAsia="en-US"/>
        </w:rPr>
      </w:pPr>
    </w:p>
    <w:p w14:paraId="2B1426A0" w14:textId="55B3B041" w:rsidR="4BCFAA74" w:rsidRDefault="00175CD6" w:rsidP="00E65345">
      <w:pPr>
        <w:pStyle w:val="Sansinterligne1"/>
        <w:tabs>
          <w:tab w:val="left" w:pos="9639"/>
        </w:tabs>
        <w:ind w:right="706"/>
        <w:rPr>
          <w:color w:val="FF0000"/>
          <w:sz w:val="16"/>
          <w:szCs w:val="16"/>
        </w:rPr>
      </w:pPr>
      <w:r w:rsidRPr="7959CC08">
        <w:rPr>
          <w:rFonts w:ascii="Arial" w:eastAsiaTheme="minorEastAsia" w:hAnsi="Arial" w:cstheme="minorBidi"/>
          <w:sz w:val="16"/>
          <w:szCs w:val="16"/>
          <w:lang w:val="en-US" w:eastAsia="en-US"/>
        </w:rPr>
        <w:t xml:space="preserve">More information on </w:t>
      </w:r>
      <w:hyperlink r:id="rId17">
        <w:r w:rsidRPr="7959CC08">
          <w:rPr>
            <w:rFonts w:ascii="Arial" w:eastAsiaTheme="minorEastAsia" w:hAnsi="Arial" w:cstheme="minorBidi"/>
            <w:sz w:val="16"/>
            <w:szCs w:val="16"/>
            <w:lang w:val="en-US" w:eastAsia="en-US"/>
          </w:rPr>
          <w:t>www.socotec.com</w:t>
        </w:r>
      </w:hyperlink>
      <w:r w:rsidR="00E65345" w:rsidRPr="7959CC08">
        <w:rPr>
          <w:rFonts w:ascii="Arial" w:eastAsiaTheme="minorEastAsia" w:hAnsi="Arial" w:cstheme="minorBidi"/>
          <w:sz w:val="16"/>
          <w:szCs w:val="16"/>
          <w:lang w:val="en-US" w:eastAsia="en-US"/>
        </w:rPr>
        <w:t>.</w:t>
      </w:r>
    </w:p>
    <w:p w14:paraId="6F7088E1" w14:textId="77777777" w:rsidR="00E65345" w:rsidRDefault="00E65345" w:rsidP="00175CD6">
      <w:pPr>
        <w:spacing w:after="0" w:line="240" w:lineRule="auto"/>
        <w:jc w:val="center"/>
        <w:rPr>
          <w:sz w:val="16"/>
          <w:szCs w:val="16"/>
        </w:rPr>
      </w:pPr>
    </w:p>
    <w:p w14:paraId="5CC21EB1" w14:textId="57799C5D" w:rsidR="00DB08FE" w:rsidRDefault="00DB08FE" w:rsidP="00175CD6">
      <w:pPr>
        <w:spacing w:after="0" w:line="240" w:lineRule="auto"/>
        <w:jc w:val="center"/>
        <w:rPr>
          <w:sz w:val="16"/>
          <w:szCs w:val="16"/>
        </w:rPr>
      </w:pPr>
      <w:r w:rsidRPr="40871B40">
        <w:rPr>
          <w:sz w:val="16"/>
          <w:szCs w:val="16"/>
        </w:rPr>
        <w:t># # #</w:t>
      </w:r>
    </w:p>
    <w:p w14:paraId="2E795459" w14:textId="77777777" w:rsidR="00175CD6" w:rsidRPr="00DB08FE" w:rsidRDefault="00175CD6" w:rsidP="00175CD6">
      <w:pPr>
        <w:spacing w:after="0" w:line="240" w:lineRule="auto"/>
        <w:rPr>
          <w:sz w:val="16"/>
          <w:szCs w:val="16"/>
        </w:rPr>
      </w:pPr>
    </w:p>
    <w:p w14:paraId="721C6E54" w14:textId="0E078581" w:rsidR="00847337" w:rsidRPr="00175CD6" w:rsidRDefault="00DB08FE" w:rsidP="00175CD6">
      <w:pPr>
        <w:spacing w:after="0" w:line="240" w:lineRule="auto"/>
        <w:rPr>
          <w:rFonts w:eastAsia="Arial" w:cs="Arial"/>
          <w:sz w:val="16"/>
          <w:szCs w:val="16"/>
        </w:rPr>
      </w:pPr>
      <w:r w:rsidRPr="00175CD6">
        <w:rPr>
          <w:b/>
          <w:bCs/>
          <w:sz w:val="16"/>
          <w:szCs w:val="16"/>
        </w:rPr>
        <w:t>Press Contacts:</w:t>
      </w:r>
      <w:r w:rsidRPr="00175CD6">
        <w:rPr>
          <w:sz w:val="16"/>
          <w:szCs w:val="16"/>
        </w:rPr>
        <w:br/>
      </w:r>
      <w:r w:rsidR="1E9960A3" w:rsidRPr="00175CD6">
        <w:rPr>
          <w:rFonts w:eastAsia="Arial" w:cs="Arial"/>
          <w:sz w:val="16"/>
          <w:szCs w:val="16"/>
        </w:rPr>
        <w:t xml:space="preserve">Topcon Positioning </w:t>
      </w:r>
      <w:r w:rsidR="00557DCE" w:rsidRPr="00175CD6">
        <w:rPr>
          <w:rFonts w:eastAsia="Arial" w:cs="Arial"/>
          <w:sz w:val="16"/>
          <w:szCs w:val="16"/>
        </w:rPr>
        <w:t>Systems</w:t>
      </w:r>
      <w:r w:rsidRPr="00175CD6">
        <w:rPr>
          <w:sz w:val="16"/>
          <w:szCs w:val="16"/>
        </w:rPr>
        <w:br/>
      </w:r>
      <w:r w:rsidR="1E9960A3" w:rsidRPr="00175CD6">
        <w:rPr>
          <w:rFonts w:eastAsia="Arial" w:cs="Arial"/>
          <w:sz w:val="16"/>
          <w:szCs w:val="16"/>
        </w:rPr>
        <w:t>Staci Fitzgerald</w:t>
      </w:r>
      <w:r w:rsidRPr="00175CD6">
        <w:rPr>
          <w:sz w:val="16"/>
          <w:szCs w:val="16"/>
        </w:rPr>
        <w:br/>
      </w:r>
      <w:hyperlink r:id="rId18">
        <w:r w:rsidR="1E9960A3" w:rsidRPr="00175CD6">
          <w:rPr>
            <w:rStyle w:val="Hyperlink"/>
            <w:rFonts w:eastAsia="Arial" w:cs="Arial"/>
            <w:sz w:val="16"/>
            <w:szCs w:val="16"/>
          </w:rPr>
          <w:t>corpcomm@topcon.com</w:t>
        </w:r>
      </w:hyperlink>
      <w:r w:rsidR="1E9960A3" w:rsidRPr="00175CD6">
        <w:rPr>
          <w:rFonts w:eastAsia="Arial" w:cs="Arial"/>
          <w:sz w:val="16"/>
          <w:szCs w:val="16"/>
        </w:rPr>
        <w:t xml:space="preserve"> </w:t>
      </w:r>
      <w:r w:rsidRPr="00175CD6">
        <w:rPr>
          <w:sz w:val="16"/>
          <w:szCs w:val="16"/>
        </w:rPr>
        <w:br/>
      </w:r>
      <w:r w:rsidR="1E9960A3" w:rsidRPr="00175CD6">
        <w:rPr>
          <w:rFonts w:eastAsia="Arial" w:cs="Arial"/>
          <w:sz w:val="16"/>
          <w:szCs w:val="16"/>
        </w:rPr>
        <w:t>+1 925-245-8610</w:t>
      </w:r>
    </w:p>
    <w:p w14:paraId="75180884" w14:textId="1EE5FFE9" w:rsidR="00DB08FE" w:rsidRPr="00175CD6" w:rsidRDefault="00DB08FE" w:rsidP="20E8AB88">
      <w:pPr>
        <w:spacing w:after="0" w:line="240" w:lineRule="auto"/>
        <w:rPr>
          <w:rFonts w:cs="Arial"/>
          <w:color w:val="2D2D2D"/>
          <w:sz w:val="16"/>
          <w:szCs w:val="16"/>
        </w:rPr>
      </w:pPr>
      <w:r>
        <w:br/>
      </w:r>
      <w:r w:rsidR="00175CD6" w:rsidRPr="20E8AB88">
        <w:rPr>
          <w:rFonts w:cs="Arial"/>
          <w:color w:val="2D2D2D"/>
          <w:sz w:val="16"/>
          <w:szCs w:val="16"/>
        </w:rPr>
        <w:t>Tangerine Communications</w:t>
      </w:r>
      <w:r>
        <w:br/>
      </w:r>
      <w:hyperlink r:id="rId19">
        <w:r w:rsidR="00175CD6" w:rsidRPr="20E8AB88">
          <w:rPr>
            <w:rStyle w:val="Hyperlink"/>
            <w:rFonts w:eastAsia="Arial" w:cs="Arial"/>
            <w:sz w:val="16"/>
            <w:szCs w:val="16"/>
          </w:rPr>
          <w:t>TEP@tangerinecomms.com</w:t>
        </w:r>
        <w:r>
          <w:br/>
        </w:r>
      </w:hyperlink>
      <w:r w:rsidR="00175CD6" w:rsidRPr="20E8AB88">
        <w:rPr>
          <w:rFonts w:cs="Arial"/>
          <w:color w:val="2D2D2D"/>
          <w:sz w:val="16"/>
          <w:szCs w:val="16"/>
        </w:rPr>
        <w:t>EMEA: +44 161 817 6600</w:t>
      </w:r>
      <w:r>
        <w:br/>
      </w:r>
    </w:p>
    <w:p w14:paraId="57277042" w14:textId="440C31E4" w:rsidR="00DB08FE" w:rsidRPr="00175CD6" w:rsidRDefault="00DB08FE" w:rsidP="7959CC08">
      <w:pPr>
        <w:spacing w:after="0" w:line="240" w:lineRule="auto"/>
        <w:rPr>
          <w:rFonts w:cs="Arial"/>
          <w:color w:val="2D2D2D"/>
          <w:sz w:val="16"/>
          <w:szCs w:val="16"/>
        </w:rPr>
      </w:pPr>
      <w:r>
        <w:br/>
      </w:r>
    </w:p>
    <w:p w14:paraId="65A08DB9" w14:textId="30FD6F07" w:rsidR="7B59F5DF" w:rsidRDefault="7B59F5DF" w:rsidP="20E8AB88">
      <w:pPr>
        <w:spacing w:after="0" w:line="240" w:lineRule="auto"/>
        <w:rPr>
          <w:rFonts w:eastAsiaTheme="minorEastAsia"/>
          <w:sz w:val="16"/>
          <w:szCs w:val="16"/>
          <w:lang w:val="en-GB"/>
        </w:rPr>
      </w:pPr>
      <w:r w:rsidRPr="20E8AB88">
        <w:rPr>
          <w:b/>
          <w:bCs/>
          <w:sz w:val="16"/>
          <w:szCs w:val="16"/>
        </w:rPr>
        <w:t>Photo description</w:t>
      </w:r>
      <w:r w:rsidR="797287D9" w:rsidRPr="20E8AB88">
        <w:rPr>
          <w:b/>
          <w:bCs/>
          <w:sz w:val="16"/>
          <w:szCs w:val="16"/>
        </w:rPr>
        <w:t xml:space="preserve"> for </w:t>
      </w:r>
      <w:r w:rsidRPr="20E8AB88">
        <w:rPr>
          <w:rFonts w:eastAsia="Arial" w:cs="Arial"/>
          <w:b/>
          <w:bCs/>
          <w:color w:val="000000" w:themeColor="text1"/>
          <w:sz w:val="16"/>
          <w:szCs w:val="16"/>
          <w:lang w:val="en-GB"/>
        </w:rPr>
        <w:t>IMG_5756</w:t>
      </w:r>
      <w:r w:rsidR="5A3D765E" w:rsidRPr="20E8AB88">
        <w:rPr>
          <w:rFonts w:eastAsia="Arial" w:cs="Arial"/>
          <w:b/>
          <w:bCs/>
          <w:color w:val="000000" w:themeColor="text1"/>
          <w:sz w:val="16"/>
          <w:szCs w:val="16"/>
          <w:lang w:val="en-GB"/>
        </w:rPr>
        <w:t>_Topcon</w:t>
      </w:r>
      <w:r w:rsidRPr="20E8AB88">
        <w:rPr>
          <w:rFonts w:eastAsia="Arial" w:cs="Arial"/>
          <w:b/>
          <w:bCs/>
          <w:color w:val="000000" w:themeColor="text1"/>
          <w:sz w:val="16"/>
          <w:szCs w:val="16"/>
          <w:lang w:val="en-GB"/>
        </w:rPr>
        <w:t xml:space="preserve">: </w:t>
      </w:r>
      <w:r>
        <w:br/>
      </w:r>
      <w:r w:rsidR="096D3245" w:rsidRPr="20E8AB88">
        <w:rPr>
          <w:rFonts w:eastAsia="Arial" w:cs="Arial"/>
          <w:color w:val="000000" w:themeColor="text1"/>
          <w:sz w:val="16"/>
          <w:szCs w:val="16"/>
          <w:lang w:val="en-GB"/>
        </w:rPr>
        <w:t xml:space="preserve">Pictured from left: </w:t>
      </w:r>
      <w:r w:rsidR="210C2CC5" w:rsidRPr="20E8AB88">
        <w:rPr>
          <w:rFonts w:eastAsiaTheme="minorEastAsia"/>
          <w:sz w:val="16"/>
          <w:szCs w:val="16"/>
          <w:lang w:val="en-GB"/>
        </w:rPr>
        <w:t>Hamza Belkofsi with SOCOTEC,</w:t>
      </w:r>
      <w:r w:rsidRPr="20E8AB88">
        <w:rPr>
          <w:rFonts w:eastAsiaTheme="minorEastAsia"/>
          <w:sz w:val="16"/>
          <w:szCs w:val="16"/>
          <w:lang w:val="en-GB"/>
        </w:rPr>
        <w:t xml:space="preserve"> Bruno</w:t>
      </w:r>
      <w:r w:rsidR="193407A6" w:rsidRPr="20E8AB88">
        <w:rPr>
          <w:rFonts w:eastAsiaTheme="minorEastAsia"/>
          <w:sz w:val="16"/>
          <w:szCs w:val="16"/>
          <w:lang w:val="en-GB"/>
        </w:rPr>
        <w:t xml:space="preserve"> Fileno</w:t>
      </w:r>
      <w:r w:rsidR="66023EE2" w:rsidRPr="20E8AB88">
        <w:rPr>
          <w:rFonts w:eastAsiaTheme="minorEastAsia"/>
          <w:sz w:val="16"/>
          <w:szCs w:val="16"/>
          <w:lang w:val="en-GB"/>
        </w:rPr>
        <w:t xml:space="preserve"> and</w:t>
      </w:r>
      <w:r w:rsidRPr="20E8AB88">
        <w:rPr>
          <w:rFonts w:eastAsiaTheme="minorEastAsia"/>
          <w:sz w:val="16"/>
          <w:szCs w:val="16"/>
          <w:lang w:val="en-GB"/>
        </w:rPr>
        <w:t xml:space="preserve"> M</w:t>
      </w:r>
      <w:r w:rsidR="4A9CF765" w:rsidRPr="20E8AB88">
        <w:rPr>
          <w:rFonts w:eastAsiaTheme="minorEastAsia"/>
          <w:sz w:val="16"/>
          <w:szCs w:val="16"/>
          <w:lang w:val="en-GB"/>
        </w:rPr>
        <w:t>ichel Grenut</w:t>
      </w:r>
      <w:r w:rsidR="571147B9" w:rsidRPr="20E8AB88">
        <w:rPr>
          <w:rFonts w:eastAsiaTheme="minorEastAsia"/>
          <w:sz w:val="16"/>
          <w:szCs w:val="16"/>
          <w:lang w:val="en-GB"/>
        </w:rPr>
        <w:t xml:space="preserve"> both with Topcon, Arnaud de Pracomtal with SOC</w:t>
      </w:r>
      <w:r w:rsidR="00A25B83">
        <w:rPr>
          <w:rFonts w:eastAsiaTheme="minorEastAsia"/>
          <w:sz w:val="16"/>
          <w:szCs w:val="16"/>
          <w:lang w:val="en-GB"/>
        </w:rPr>
        <w:t>O</w:t>
      </w:r>
      <w:r w:rsidR="571147B9" w:rsidRPr="20E8AB88">
        <w:rPr>
          <w:rFonts w:eastAsiaTheme="minorEastAsia"/>
          <w:sz w:val="16"/>
          <w:szCs w:val="16"/>
          <w:lang w:val="en-GB"/>
        </w:rPr>
        <w:t xml:space="preserve">TEC, </w:t>
      </w:r>
      <w:r w:rsidRPr="20E8AB88">
        <w:rPr>
          <w:rFonts w:eastAsiaTheme="minorEastAsia"/>
          <w:sz w:val="16"/>
          <w:szCs w:val="16"/>
          <w:lang w:val="en-GB"/>
        </w:rPr>
        <w:t xml:space="preserve">and </w:t>
      </w:r>
      <w:r w:rsidR="2AEA85EC" w:rsidRPr="20E8AB88">
        <w:rPr>
          <w:rFonts w:eastAsiaTheme="minorEastAsia"/>
          <w:sz w:val="16"/>
          <w:szCs w:val="16"/>
          <w:lang w:val="en-GB"/>
        </w:rPr>
        <w:t>Guillaume Devismes</w:t>
      </w:r>
      <w:r w:rsidR="70E5B5A3" w:rsidRPr="20E8AB88">
        <w:rPr>
          <w:rFonts w:eastAsiaTheme="minorEastAsia"/>
          <w:sz w:val="16"/>
          <w:szCs w:val="16"/>
          <w:lang w:val="en-GB"/>
        </w:rPr>
        <w:t xml:space="preserve"> with </w:t>
      </w:r>
      <w:r w:rsidR="506F20DB" w:rsidRPr="20E8AB88">
        <w:rPr>
          <w:rFonts w:eastAsiaTheme="minorEastAsia"/>
          <w:sz w:val="16"/>
          <w:szCs w:val="16"/>
          <w:lang w:val="en-GB"/>
        </w:rPr>
        <w:t>Topcon</w:t>
      </w:r>
      <w:r w:rsidR="5F981705" w:rsidRPr="20E8AB88">
        <w:rPr>
          <w:rFonts w:eastAsiaTheme="minorEastAsia"/>
          <w:sz w:val="16"/>
          <w:szCs w:val="16"/>
          <w:lang w:val="en-GB"/>
        </w:rPr>
        <w:t>,</w:t>
      </w:r>
      <w:r w:rsidR="162C25F3" w:rsidRPr="20E8AB88">
        <w:rPr>
          <w:rFonts w:eastAsiaTheme="minorEastAsia"/>
          <w:sz w:val="16"/>
          <w:szCs w:val="16"/>
          <w:lang w:val="en-GB"/>
        </w:rPr>
        <w:t xml:space="preserve"> at the agreement signing in France. </w:t>
      </w:r>
    </w:p>
    <w:p w14:paraId="64EFC7C1" w14:textId="55483241" w:rsidR="7959CC08" w:rsidRDefault="7959CC08" w:rsidP="20E8AB88">
      <w:pPr>
        <w:spacing w:after="0" w:line="240" w:lineRule="auto"/>
        <w:rPr>
          <w:rFonts w:eastAsia="Arial" w:cs="Arial"/>
          <w:sz w:val="16"/>
          <w:szCs w:val="16"/>
          <w:lang w:val="en-GB"/>
        </w:rPr>
      </w:pPr>
    </w:p>
    <w:p w14:paraId="2CCA2993" w14:textId="3F5D3A2D" w:rsidR="7959CC08" w:rsidRDefault="162C25F3" w:rsidP="20E8AB88">
      <w:pPr>
        <w:spacing w:after="0" w:line="240" w:lineRule="auto"/>
        <w:rPr>
          <w:rFonts w:eastAsiaTheme="minorEastAsia"/>
          <w:sz w:val="16"/>
          <w:szCs w:val="16"/>
          <w:lang w:val="en-GB"/>
        </w:rPr>
      </w:pPr>
      <w:r w:rsidRPr="20E8AB88">
        <w:rPr>
          <w:b/>
          <w:bCs/>
          <w:sz w:val="16"/>
          <w:szCs w:val="16"/>
        </w:rPr>
        <w:t xml:space="preserve">Photo description for </w:t>
      </w:r>
      <w:r w:rsidRPr="20E8AB88">
        <w:rPr>
          <w:rFonts w:eastAsia="Arial" w:cs="Arial"/>
          <w:b/>
          <w:bCs/>
          <w:color w:val="000000" w:themeColor="text1"/>
          <w:sz w:val="16"/>
          <w:szCs w:val="16"/>
          <w:lang w:val="en-GB"/>
        </w:rPr>
        <w:t>IMG_5789_Topcon:</w:t>
      </w:r>
    </w:p>
    <w:p w14:paraId="6D3C0C09" w14:textId="3446F9D2" w:rsidR="6B4A84CC" w:rsidRDefault="5AC1A880" w:rsidP="20E8AB88">
      <w:pPr>
        <w:spacing w:after="0" w:line="240" w:lineRule="auto"/>
        <w:rPr>
          <w:rFonts w:eastAsiaTheme="minorEastAsia"/>
          <w:sz w:val="16"/>
          <w:szCs w:val="16"/>
          <w:lang w:val="en-GB"/>
        </w:rPr>
      </w:pPr>
      <w:r w:rsidRPr="20E8AB88">
        <w:rPr>
          <w:rFonts w:eastAsiaTheme="minorEastAsia"/>
          <w:sz w:val="16"/>
          <w:szCs w:val="16"/>
          <w:lang w:val="en-GB"/>
        </w:rPr>
        <w:t xml:space="preserve">Hamza Belkofsi with SOCOTEC, </w:t>
      </w:r>
      <w:r w:rsidR="6B4A84CC" w:rsidRPr="20E8AB88">
        <w:rPr>
          <w:rFonts w:eastAsia="Arial" w:cs="Arial"/>
          <w:color w:val="000000" w:themeColor="text1"/>
          <w:sz w:val="16"/>
          <w:szCs w:val="16"/>
          <w:lang w:val="en-GB"/>
        </w:rPr>
        <w:t>Diane-Audrey Charmoillaux</w:t>
      </w:r>
      <w:r w:rsidR="1F48F1F4" w:rsidRPr="20E8AB88">
        <w:rPr>
          <w:rFonts w:eastAsia="Arial" w:cs="Arial"/>
          <w:color w:val="000000" w:themeColor="text1"/>
          <w:sz w:val="16"/>
          <w:szCs w:val="16"/>
          <w:lang w:val="en-GB"/>
        </w:rPr>
        <w:t xml:space="preserve"> and </w:t>
      </w:r>
      <w:r w:rsidR="1F48F1F4" w:rsidRPr="20E8AB88">
        <w:rPr>
          <w:rFonts w:eastAsiaTheme="minorEastAsia"/>
          <w:sz w:val="16"/>
          <w:szCs w:val="16"/>
          <w:lang w:val="en-GB"/>
        </w:rPr>
        <w:t>Guillaume Devismes with Topcon, Arnaud de Pracomtal with SOC</w:t>
      </w:r>
      <w:r w:rsidR="00B95E99">
        <w:rPr>
          <w:rFonts w:eastAsiaTheme="minorEastAsia"/>
          <w:sz w:val="16"/>
          <w:szCs w:val="16"/>
          <w:lang w:val="en-GB"/>
        </w:rPr>
        <w:t>O</w:t>
      </w:r>
      <w:r w:rsidR="1F48F1F4" w:rsidRPr="20E8AB88">
        <w:rPr>
          <w:rFonts w:eastAsiaTheme="minorEastAsia"/>
          <w:sz w:val="16"/>
          <w:szCs w:val="16"/>
          <w:lang w:val="en-GB"/>
        </w:rPr>
        <w:t xml:space="preserve">TEC, and </w:t>
      </w:r>
      <w:r w:rsidR="554E0CE8" w:rsidRPr="20E8AB88">
        <w:rPr>
          <w:rFonts w:eastAsiaTheme="minorEastAsia"/>
          <w:sz w:val="16"/>
          <w:szCs w:val="16"/>
          <w:lang w:val="en-GB"/>
        </w:rPr>
        <w:t xml:space="preserve">Michel Grenut and </w:t>
      </w:r>
      <w:r w:rsidR="2A90B8B4" w:rsidRPr="20E8AB88">
        <w:rPr>
          <w:rFonts w:eastAsiaTheme="minorEastAsia"/>
          <w:sz w:val="16"/>
          <w:szCs w:val="16"/>
          <w:lang w:val="en-GB"/>
        </w:rPr>
        <w:t>Bruno Fileno with Topcon</w:t>
      </w:r>
      <w:r w:rsidR="05F5300B" w:rsidRPr="20E8AB88">
        <w:rPr>
          <w:rFonts w:eastAsiaTheme="minorEastAsia"/>
          <w:sz w:val="16"/>
          <w:szCs w:val="16"/>
          <w:lang w:val="en-GB"/>
        </w:rPr>
        <w:t>,</w:t>
      </w:r>
      <w:r w:rsidR="2A90B8B4" w:rsidRPr="20E8AB88">
        <w:rPr>
          <w:rFonts w:eastAsiaTheme="minorEastAsia"/>
          <w:sz w:val="16"/>
          <w:szCs w:val="16"/>
          <w:lang w:val="en-GB"/>
        </w:rPr>
        <w:t xml:space="preserve"> at the agreement signing in France. </w:t>
      </w:r>
    </w:p>
    <w:sectPr w:rsidR="6B4A84CC">
      <w:head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44E43" w14:textId="77777777" w:rsidR="0036262C" w:rsidRDefault="0036262C" w:rsidP="00692133">
      <w:pPr>
        <w:spacing w:after="0" w:line="240" w:lineRule="auto"/>
      </w:pPr>
      <w:r>
        <w:separator/>
      </w:r>
    </w:p>
  </w:endnote>
  <w:endnote w:type="continuationSeparator" w:id="0">
    <w:p w14:paraId="66F23E70" w14:textId="77777777" w:rsidR="0036262C" w:rsidRDefault="0036262C" w:rsidP="00692133">
      <w:pPr>
        <w:spacing w:after="0" w:line="240" w:lineRule="auto"/>
      </w:pPr>
      <w:r>
        <w:continuationSeparator/>
      </w:r>
    </w:p>
  </w:endnote>
  <w:endnote w:type="continuationNotice" w:id="1">
    <w:p w14:paraId="4E0859BE" w14:textId="77777777" w:rsidR="0036262C" w:rsidRDefault="003626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65226" w14:textId="77777777" w:rsidR="0036262C" w:rsidRDefault="0036262C" w:rsidP="00692133">
      <w:pPr>
        <w:spacing w:after="0" w:line="240" w:lineRule="auto"/>
      </w:pPr>
      <w:r>
        <w:separator/>
      </w:r>
    </w:p>
  </w:footnote>
  <w:footnote w:type="continuationSeparator" w:id="0">
    <w:p w14:paraId="24EA8987" w14:textId="77777777" w:rsidR="0036262C" w:rsidRDefault="0036262C" w:rsidP="00692133">
      <w:pPr>
        <w:spacing w:after="0" w:line="240" w:lineRule="auto"/>
      </w:pPr>
      <w:r>
        <w:continuationSeparator/>
      </w:r>
    </w:p>
  </w:footnote>
  <w:footnote w:type="continuationNotice" w:id="1">
    <w:p w14:paraId="37115753" w14:textId="77777777" w:rsidR="0036262C" w:rsidRDefault="003626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090AB" w14:textId="597E45E5" w:rsidR="00692133" w:rsidRDefault="00992605">
    <w:pPr>
      <w:pStyle w:val="Header"/>
    </w:pPr>
    <w:r>
      <w:rPr>
        <w:noProof/>
      </w:rPr>
      <w:drawing>
        <wp:anchor distT="0" distB="0" distL="114300" distR="114300" simplePos="0" relativeHeight="251658240" behindDoc="0" locked="0" layoutInCell="1" allowOverlap="1" wp14:anchorId="179F1F0C" wp14:editId="5C4C57C1">
          <wp:simplePos x="0" y="0"/>
          <wp:positionH relativeFrom="column">
            <wp:posOffset>-216535</wp:posOffset>
          </wp:positionH>
          <wp:positionV relativeFrom="paragraph">
            <wp:posOffset>-113030</wp:posOffset>
          </wp:positionV>
          <wp:extent cx="1274445" cy="209550"/>
          <wp:effectExtent l="0" t="0" r="1905" b="0"/>
          <wp:wrapThrough wrapText="bothSides">
            <wp:wrapPolygon edited="0">
              <wp:start x="1291" y="0"/>
              <wp:lineTo x="0" y="7855"/>
              <wp:lineTo x="0" y="19636"/>
              <wp:lineTo x="21309" y="19636"/>
              <wp:lineTo x="21309" y="0"/>
              <wp:lineTo x="5812" y="0"/>
              <wp:lineTo x="1291" y="0"/>
            </wp:wrapPolygon>
          </wp:wrapThrough>
          <wp:docPr id="2"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274445" cy="209550"/>
                  </a:xfrm>
                  <a:prstGeom prst="rect">
                    <a:avLst/>
                  </a:prstGeom>
                </pic:spPr>
              </pic:pic>
            </a:graphicData>
          </a:graphic>
          <wp14:sizeRelH relativeFrom="page">
            <wp14:pctWidth>0</wp14:pctWidth>
          </wp14:sizeRelH>
          <wp14:sizeRelV relativeFrom="page">
            <wp14:pctHeight>0</wp14:pctHeight>
          </wp14:sizeRelV>
        </wp:anchor>
      </w:drawing>
    </w:r>
    <w:r w:rsidR="00692133">
      <w:rPr>
        <w:noProof/>
      </w:rPr>
      <mc:AlternateContent>
        <mc:Choice Requires="wps">
          <w:drawing>
            <wp:anchor distT="0" distB="0" distL="114300" distR="114300" simplePos="0" relativeHeight="251658241" behindDoc="0" locked="0" layoutInCell="1" allowOverlap="1" wp14:anchorId="50D9EBC5" wp14:editId="649CAB22">
              <wp:simplePos x="0" y="0"/>
              <wp:positionH relativeFrom="column">
                <wp:posOffset>4393565</wp:posOffset>
              </wp:positionH>
              <wp:positionV relativeFrom="paragraph">
                <wp:posOffset>-191135</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32158D20" w14:textId="77777777" w:rsidR="00692133" w:rsidRPr="00692133" w:rsidRDefault="00692133" w:rsidP="00692133">
                          <w:pPr>
                            <w:jc w:val="right"/>
                            <w:rPr>
                              <w:rFonts w:cs="Arial"/>
                              <w:sz w:val="24"/>
                            </w:rPr>
                          </w:pPr>
                          <w:r w:rsidRPr="00692133">
                            <w:rPr>
                              <w:rFonts w:cs="Arial"/>
                              <w:sz w:val="24"/>
                            </w:rPr>
                            <w:t>PRESS RELEASE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29065E22">
            <v:shapetype id="_x0000_t202" coordsize="21600,21600" o:spt="202" path="m,l,21600r21600,l21600,xe" w14:anchorId="50D9EBC5">
              <v:stroke joinstyle="miter"/>
              <v:path gradientshapeok="t" o:connecttype="rect"/>
            </v:shapetype>
            <v:shape id="Text Box 3" style="position:absolute;margin-left:345.95pt;margin-top:-15.05pt;width:153.5pt;height:21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">
              <v:textbox>
                <w:txbxContent>
                  <w:p w:rsidRPr="00692133" w:rsidR="00692133" w:rsidP="00692133" w:rsidRDefault="00692133" w14:paraId="167C319D" w14:textId="77777777">
                    <w:pPr>
                      <w:jc w:val="right"/>
                      <w:rPr>
                        <w:rFonts w:cs="Arial"/>
                        <w:sz w:val="24"/>
                      </w:rPr>
                    </w:pPr>
                    <w:r w:rsidRPr="00692133">
                      <w:rPr>
                        <w:rFonts w:cs="Arial"/>
                        <w:sz w:val="24"/>
                      </w:rPr>
                      <w:t>PRESS RELEASE</w:t>
                    </w:r>
                  </w:p>
                </w:txbxContent>
              </v:textbox>
            </v:shape>
          </w:pict>
        </mc:Fallback>
      </mc:AlternateConten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133"/>
    <w:rsid w:val="000006D4"/>
    <w:rsid w:val="00004141"/>
    <w:rsid w:val="00016BAC"/>
    <w:rsid w:val="00021D0D"/>
    <w:rsid w:val="00026A56"/>
    <w:rsid w:val="00037F4B"/>
    <w:rsid w:val="0004071E"/>
    <w:rsid w:val="00042DA4"/>
    <w:rsid w:val="00043256"/>
    <w:rsid w:val="000509ED"/>
    <w:rsid w:val="00051FA7"/>
    <w:rsid w:val="000554E0"/>
    <w:rsid w:val="000632D0"/>
    <w:rsid w:val="00070F8B"/>
    <w:rsid w:val="00077530"/>
    <w:rsid w:val="000A0D2C"/>
    <w:rsid w:val="000A2429"/>
    <w:rsid w:val="000A3123"/>
    <w:rsid w:val="000A4F0A"/>
    <w:rsid w:val="000B114E"/>
    <w:rsid w:val="000B3CF1"/>
    <w:rsid w:val="000C034B"/>
    <w:rsid w:val="000C15F4"/>
    <w:rsid w:val="000C60A8"/>
    <w:rsid w:val="000E1E21"/>
    <w:rsid w:val="000F552F"/>
    <w:rsid w:val="00100C94"/>
    <w:rsid w:val="0010596F"/>
    <w:rsid w:val="00124D98"/>
    <w:rsid w:val="0013140A"/>
    <w:rsid w:val="0013158C"/>
    <w:rsid w:val="00146142"/>
    <w:rsid w:val="00146587"/>
    <w:rsid w:val="00154212"/>
    <w:rsid w:val="00161CED"/>
    <w:rsid w:val="0016327C"/>
    <w:rsid w:val="001640F6"/>
    <w:rsid w:val="00164E29"/>
    <w:rsid w:val="00167409"/>
    <w:rsid w:val="00172F66"/>
    <w:rsid w:val="00175CD6"/>
    <w:rsid w:val="001957EC"/>
    <w:rsid w:val="001B4E8B"/>
    <w:rsid w:val="001C21D8"/>
    <w:rsid w:val="001C255F"/>
    <w:rsid w:val="001C3FAD"/>
    <w:rsid w:val="001D3819"/>
    <w:rsid w:val="001D691C"/>
    <w:rsid w:val="001E025A"/>
    <w:rsid w:val="001E3CA5"/>
    <w:rsid w:val="001E5BEC"/>
    <w:rsid w:val="001E6C3D"/>
    <w:rsid w:val="001F06D0"/>
    <w:rsid w:val="001F3B28"/>
    <w:rsid w:val="00212AE0"/>
    <w:rsid w:val="00222878"/>
    <w:rsid w:val="002519E7"/>
    <w:rsid w:val="00254C38"/>
    <w:rsid w:val="00271220"/>
    <w:rsid w:val="00276B82"/>
    <w:rsid w:val="00280802"/>
    <w:rsid w:val="00281686"/>
    <w:rsid w:val="00284727"/>
    <w:rsid w:val="002857D5"/>
    <w:rsid w:val="00296CBC"/>
    <w:rsid w:val="00297B5D"/>
    <w:rsid w:val="002A0AA7"/>
    <w:rsid w:val="002A7059"/>
    <w:rsid w:val="002B2AD9"/>
    <w:rsid w:val="002B31E3"/>
    <w:rsid w:val="002B3B53"/>
    <w:rsid w:val="002C2D21"/>
    <w:rsid w:val="002C557F"/>
    <w:rsid w:val="002C74F7"/>
    <w:rsid w:val="002D733B"/>
    <w:rsid w:val="002E26BF"/>
    <w:rsid w:val="002F2454"/>
    <w:rsid w:val="002F4C3C"/>
    <w:rsid w:val="00310792"/>
    <w:rsid w:val="00311A72"/>
    <w:rsid w:val="0031599B"/>
    <w:rsid w:val="00316173"/>
    <w:rsid w:val="00330D60"/>
    <w:rsid w:val="003476FD"/>
    <w:rsid w:val="003512E2"/>
    <w:rsid w:val="00357FE7"/>
    <w:rsid w:val="00360402"/>
    <w:rsid w:val="0036262C"/>
    <w:rsid w:val="003777BF"/>
    <w:rsid w:val="0039235B"/>
    <w:rsid w:val="00393F7C"/>
    <w:rsid w:val="00397292"/>
    <w:rsid w:val="003B18E4"/>
    <w:rsid w:val="003B3864"/>
    <w:rsid w:val="003B510A"/>
    <w:rsid w:val="003B75D7"/>
    <w:rsid w:val="003B7681"/>
    <w:rsid w:val="003C4B6B"/>
    <w:rsid w:val="003D7109"/>
    <w:rsid w:val="003E2404"/>
    <w:rsid w:val="003E7995"/>
    <w:rsid w:val="003F27DD"/>
    <w:rsid w:val="003F4373"/>
    <w:rsid w:val="00400686"/>
    <w:rsid w:val="004062CD"/>
    <w:rsid w:val="00406F0C"/>
    <w:rsid w:val="00407659"/>
    <w:rsid w:val="00414B68"/>
    <w:rsid w:val="00420F54"/>
    <w:rsid w:val="0043768D"/>
    <w:rsid w:val="004442F9"/>
    <w:rsid w:val="0044555F"/>
    <w:rsid w:val="00445CDD"/>
    <w:rsid w:val="004522E7"/>
    <w:rsid w:val="00453842"/>
    <w:rsid w:val="00454870"/>
    <w:rsid w:val="0046141C"/>
    <w:rsid w:val="00462ECA"/>
    <w:rsid w:val="00463505"/>
    <w:rsid w:val="00464E0D"/>
    <w:rsid w:val="00465CB2"/>
    <w:rsid w:val="004712A9"/>
    <w:rsid w:val="00471915"/>
    <w:rsid w:val="00474C0C"/>
    <w:rsid w:val="00492093"/>
    <w:rsid w:val="00492ABC"/>
    <w:rsid w:val="00495CB6"/>
    <w:rsid w:val="004A089F"/>
    <w:rsid w:val="004A3582"/>
    <w:rsid w:val="004A38CB"/>
    <w:rsid w:val="004A48A6"/>
    <w:rsid w:val="004A7843"/>
    <w:rsid w:val="004B4244"/>
    <w:rsid w:val="004C017F"/>
    <w:rsid w:val="004C122D"/>
    <w:rsid w:val="004D145F"/>
    <w:rsid w:val="004F0495"/>
    <w:rsid w:val="004F735B"/>
    <w:rsid w:val="005002E4"/>
    <w:rsid w:val="00503C76"/>
    <w:rsid w:val="00504F2F"/>
    <w:rsid w:val="005056E2"/>
    <w:rsid w:val="00507970"/>
    <w:rsid w:val="00512744"/>
    <w:rsid w:val="0051344C"/>
    <w:rsid w:val="005149C0"/>
    <w:rsid w:val="00522AC0"/>
    <w:rsid w:val="0052662F"/>
    <w:rsid w:val="005427A7"/>
    <w:rsid w:val="0055178E"/>
    <w:rsid w:val="0055472F"/>
    <w:rsid w:val="00557DCE"/>
    <w:rsid w:val="00567073"/>
    <w:rsid w:val="00570431"/>
    <w:rsid w:val="00572620"/>
    <w:rsid w:val="00575651"/>
    <w:rsid w:val="0057784D"/>
    <w:rsid w:val="00594898"/>
    <w:rsid w:val="005A6413"/>
    <w:rsid w:val="005A7B90"/>
    <w:rsid w:val="005B1140"/>
    <w:rsid w:val="005B29BC"/>
    <w:rsid w:val="005B35C1"/>
    <w:rsid w:val="005B6DF9"/>
    <w:rsid w:val="005C3BE4"/>
    <w:rsid w:val="005D562F"/>
    <w:rsid w:val="005E00DB"/>
    <w:rsid w:val="005E2592"/>
    <w:rsid w:val="005E43CC"/>
    <w:rsid w:val="005E5E2E"/>
    <w:rsid w:val="005F1A0F"/>
    <w:rsid w:val="00605650"/>
    <w:rsid w:val="00605BC5"/>
    <w:rsid w:val="0060726D"/>
    <w:rsid w:val="006113F3"/>
    <w:rsid w:val="00613D80"/>
    <w:rsid w:val="00614E0C"/>
    <w:rsid w:val="006211DC"/>
    <w:rsid w:val="006220E9"/>
    <w:rsid w:val="00623B99"/>
    <w:rsid w:val="006250AE"/>
    <w:rsid w:val="006516AD"/>
    <w:rsid w:val="00651C5D"/>
    <w:rsid w:val="00662E6B"/>
    <w:rsid w:val="006634B6"/>
    <w:rsid w:val="0067061A"/>
    <w:rsid w:val="00670AC8"/>
    <w:rsid w:val="00672F8A"/>
    <w:rsid w:val="00685616"/>
    <w:rsid w:val="00690908"/>
    <w:rsid w:val="00692133"/>
    <w:rsid w:val="0069225B"/>
    <w:rsid w:val="006928C3"/>
    <w:rsid w:val="006B79E1"/>
    <w:rsid w:val="006C070B"/>
    <w:rsid w:val="006D03FA"/>
    <w:rsid w:val="006D5E27"/>
    <w:rsid w:val="006E33C9"/>
    <w:rsid w:val="006E3572"/>
    <w:rsid w:val="006E4B1F"/>
    <w:rsid w:val="00700790"/>
    <w:rsid w:val="00701F04"/>
    <w:rsid w:val="00714F6D"/>
    <w:rsid w:val="007151AD"/>
    <w:rsid w:val="00724247"/>
    <w:rsid w:val="00726B94"/>
    <w:rsid w:val="00737F0F"/>
    <w:rsid w:val="00753E20"/>
    <w:rsid w:val="00755018"/>
    <w:rsid w:val="00757559"/>
    <w:rsid w:val="00760D45"/>
    <w:rsid w:val="00766866"/>
    <w:rsid w:val="00777792"/>
    <w:rsid w:val="00784D1B"/>
    <w:rsid w:val="007856E7"/>
    <w:rsid w:val="007869E3"/>
    <w:rsid w:val="00787C85"/>
    <w:rsid w:val="00790D59"/>
    <w:rsid w:val="007926D0"/>
    <w:rsid w:val="007A10A9"/>
    <w:rsid w:val="007A1A98"/>
    <w:rsid w:val="007A476A"/>
    <w:rsid w:val="007C403C"/>
    <w:rsid w:val="007D37D7"/>
    <w:rsid w:val="007D3B8B"/>
    <w:rsid w:val="007E3640"/>
    <w:rsid w:val="007F181D"/>
    <w:rsid w:val="007F47C1"/>
    <w:rsid w:val="00802A08"/>
    <w:rsid w:val="00805222"/>
    <w:rsid w:val="00810EF2"/>
    <w:rsid w:val="0081587E"/>
    <w:rsid w:val="00817D52"/>
    <w:rsid w:val="00827B8F"/>
    <w:rsid w:val="00833ED5"/>
    <w:rsid w:val="00844A9E"/>
    <w:rsid w:val="00847337"/>
    <w:rsid w:val="00853EC3"/>
    <w:rsid w:val="00860066"/>
    <w:rsid w:val="00862C87"/>
    <w:rsid w:val="008722F7"/>
    <w:rsid w:val="008746F2"/>
    <w:rsid w:val="00876D1C"/>
    <w:rsid w:val="00881E79"/>
    <w:rsid w:val="00882E20"/>
    <w:rsid w:val="00883961"/>
    <w:rsid w:val="00890D19"/>
    <w:rsid w:val="00891DF4"/>
    <w:rsid w:val="008A21C5"/>
    <w:rsid w:val="008A3879"/>
    <w:rsid w:val="008A5570"/>
    <w:rsid w:val="008B1B2A"/>
    <w:rsid w:val="008B3620"/>
    <w:rsid w:val="008B50E1"/>
    <w:rsid w:val="008C1FB2"/>
    <w:rsid w:val="008D5795"/>
    <w:rsid w:val="008D5DEF"/>
    <w:rsid w:val="008F0DDB"/>
    <w:rsid w:val="00905467"/>
    <w:rsid w:val="00907DA3"/>
    <w:rsid w:val="00910492"/>
    <w:rsid w:val="00912A30"/>
    <w:rsid w:val="009132D9"/>
    <w:rsid w:val="0092300E"/>
    <w:rsid w:val="00940970"/>
    <w:rsid w:val="009409EF"/>
    <w:rsid w:val="00942FC1"/>
    <w:rsid w:val="009520E8"/>
    <w:rsid w:val="00957A0C"/>
    <w:rsid w:val="00961D90"/>
    <w:rsid w:val="00965CB8"/>
    <w:rsid w:val="00966210"/>
    <w:rsid w:val="00973459"/>
    <w:rsid w:val="00986CA1"/>
    <w:rsid w:val="00992605"/>
    <w:rsid w:val="009B2F14"/>
    <w:rsid w:val="009C3ED5"/>
    <w:rsid w:val="009C6AD8"/>
    <w:rsid w:val="009D7816"/>
    <w:rsid w:val="009E48D8"/>
    <w:rsid w:val="009F45CA"/>
    <w:rsid w:val="009F693A"/>
    <w:rsid w:val="00A0494B"/>
    <w:rsid w:val="00A05F95"/>
    <w:rsid w:val="00A16B82"/>
    <w:rsid w:val="00A20383"/>
    <w:rsid w:val="00A25B83"/>
    <w:rsid w:val="00A31CF1"/>
    <w:rsid w:val="00A34179"/>
    <w:rsid w:val="00A35FB5"/>
    <w:rsid w:val="00A36CCB"/>
    <w:rsid w:val="00A37212"/>
    <w:rsid w:val="00A418C7"/>
    <w:rsid w:val="00A41DC7"/>
    <w:rsid w:val="00A45381"/>
    <w:rsid w:val="00A45572"/>
    <w:rsid w:val="00A5746F"/>
    <w:rsid w:val="00A6052C"/>
    <w:rsid w:val="00A60FEE"/>
    <w:rsid w:val="00A70693"/>
    <w:rsid w:val="00A759C7"/>
    <w:rsid w:val="00A862A1"/>
    <w:rsid w:val="00A87F8B"/>
    <w:rsid w:val="00A95859"/>
    <w:rsid w:val="00A96214"/>
    <w:rsid w:val="00AA4F8E"/>
    <w:rsid w:val="00AC0FE7"/>
    <w:rsid w:val="00AC739B"/>
    <w:rsid w:val="00AC7671"/>
    <w:rsid w:val="00AC7C72"/>
    <w:rsid w:val="00AD085D"/>
    <w:rsid w:val="00AD1BCE"/>
    <w:rsid w:val="00AD3CE9"/>
    <w:rsid w:val="00AE0A33"/>
    <w:rsid w:val="00AE47AD"/>
    <w:rsid w:val="00AE5F3C"/>
    <w:rsid w:val="00AF0CAA"/>
    <w:rsid w:val="00AF33A0"/>
    <w:rsid w:val="00B04FD8"/>
    <w:rsid w:val="00B1530F"/>
    <w:rsid w:val="00B30654"/>
    <w:rsid w:val="00B30EA0"/>
    <w:rsid w:val="00B34490"/>
    <w:rsid w:val="00B41332"/>
    <w:rsid w:val="00B42CEB"/>
    <w:rsid w:val="00B43CDE"/>
    <w:rsid w:val="00B44846"/>
    <w:rsid w:val="00B5042C"/>
    <w:rsid w:val="00B61B8F"/>
    <w:rsid w:val="00B628A6"/>
    <w:rsid w:val="00B7105D"/>
    <w:rsid w:val="00B77FF3"/>
    <w:rsid w:val="00B9179D"/>
    <w:rsid w:val="00B95E99"/>
    <w:rsid w:val="00B97366"/>
    <w:rsid w:val="00BA51A9"/>
    <w:rsid w:val="00BA61AA"/>
    <w:rsid w:val="00BA6DBE"/>
    <w:rsid w:val="00BB3759"/>
    <w:rsid w:val="00BB45CF"/>
    <w:rsid w:val="00BC1D0A"/>
    <w:rsid w:val="00BC64EC"/>
    <w:rsid w:val="00BC6D78"/>
    <w:rsid w:val="00BD34CF"/>
    <w:rsid w:val="00BF3CEB"/>
    <w:rsid w:val="00BF53F4"/>
    <w:rsid w:val="00BF62BC"/>
    <w:rsid w:val="00C056DD"/>
    <w:rsid w:val="00C1001B"/>
    <w:rsid w:val="00C17BD7"/>
    <w:rsid w:val="00C243F3"/>
    <w:rsid w:val="00C30628"/>
    <w:rsid w:val="00C357BB"/>
    <w:rsid w:val="00C35BF5"/>
    <w:rsid w:val="00C37061"/>
    <w:rsid w:val="00C377B6"/>
    <w:rsid w:val="00C37A66"/>
    <w:rsid w:val="00C42289"/>
    <w:rsid w:val="00C4470C"/>
    <w:rsid w:val="00C5158B"/>
    <w:rsid w:val="00C650B1"/>
    <w:rsid w:val="00C767D5"/>
    <w:rsid w:val="00C90988"/>
    <w:rsid w:val="00C9498F"/>
    <w:rsid w:val="00C94CC1"/>
    <w:rsid w:val="00C97EF1"/>
    <w:rsid w:val="00CA6E79"/>
    <w:rsid w:val="00CB127C"/>
    <w:rsid w:val="00CB5880"/>
    <w:rsid w:val="00CC63BC"/>
    <w:rsid w:val="00CD01F5"/>
    <w:rsid w:val="00CE44C0"/>
    <w:rsid w:val="00CF1BE8"/>
    <w:rsid w:val="00CF1DDF"/>
    <w:rsid w:val="00D00DB3"/>
    <w:rsid w:val="00D048AD"/>
    <w:rsid w:val="00D21B69"/>
    <w:rsid w:val="00D31A52"/>
    <w:rsid w:val="00D32873"/>
    <w:rsid w:val="00D349F8"/>
    <w:rsid w:val="00D44131"/>
    <w:rsid w:val="00D54F3A"/>
    <w:rsid w:val="00D652C7"/>
    <w:rsid w:val="00D6532D"/>
    <w:rsid w:val="00D77436"/>
    <w:rsid w:val="00D80AD3"/>
    <w:rsid w:val="00D870D4"/>
    <w:rsid w:val="00D9065A"/>
    <w:rsid w:val="00DA0974"/>
    <w:rsid w:val="00DA2318"/>
    <w:rsid w:val="00DA7136"/>
    <w:rsid w:val="00DB08FE"/>
    <w:rsid w:val="00DB7384"/>
    <w:rsid w:val="00DC5062"/>
    <w:rsid w:val="00DC6F01"/>
    <w:rsid w:val="00DC7A88"/>
    <w:rsid w:val="00DC7B8E"/>
    <w:rsid w:val="00DE0DA0"/>
    <w:rsid w:val="00DE5F04"/>
    <w:rsid w:val="00DF2D36"/>
    <w:rsid w:val="00E00AF8"/>
    <w:rsid w:val="00E01145"/>
    <w:rsid w:val="00E0211E"/>
    <w:rsid w:val="00E04E3C"/>
    <w:rsid w:val="00E16C31"/>
    <w:rsid w:val="00E242D6"/>
    <w:rsid w:val="00E31728"/>
    <w:rsid w:val="00E42E39"/>
    <w:rsid w:val="00E50A21"/>
    <w:rsid w:val="00E51103"/>
    <w:rsid w:val="00E53E12"/>
    <w:rsid w:val="00E55388"/>
    <w:rsid w:val="00E65345"/>
    <w:rsid w:val="00E65527"/>
    <w:rsid w:val="00E70B68"/>
    <w:rsid w:val="00E7171E"/>
    <w:rsid w:val="00E766E1"/>
    <w:rsid w:val="00ED1A43"/>
    <w:rsid w:val="00ED354B"/>
    <w:rsid w:val="00ED3ABB"/>
    <w:rsid w:val="00ED7F2B"/>
    <w:rsid w:val="00EE7FB8"/>
    <w:rsid w:val="00EF4A23"/>
    <w:rsid w:val="00EF79A3"/>
    <w:rsid w:val="00F03F84"/>
    <w:rsid w:val="00F04103"/>
    <w:rsid w:val="00F0663C"/>
    <w:rsid w:val="00F0699A"/>
    <w:rsid w:val="00F15CF8"/>
    <w:rsid w:val="00F16509"/>
    <w:rsid w:val="00F17DA7"/>
    <w:rsid w:val="00F20E09"/>
    <w:rsid w:val="00F26C0F"/>
    <w:rsid w:val="00F26DE4"/>
    <w:rsid w:val="00F31551"/>
    <w:rsid w:val="00F37847"/>
    <w:rsid w:val="00F55C7C"/>
    <w:rsid w:val="00F621C7"/>
    <w:rsid w:val="00F662C3"/>
    <w:rsid w:val="00F6799C"/>
    <w:rsid w:val="00F67C37"/>
    <w:rsid w:val="00F807C1"/>
    <w:rsid w:val="00F93CBF"/>
    <w:rsid w:val="00FB4498"/>
    <w:rsid w:val="00FB62B1"/>
    <w:rsid w:val="00FC4EFF"/>
    <w:rsid w:val="00FD20F4"/>
    <w:rsid w:val="00FE4163"/>
    <w:rsid w:val="01709672"/>
    <w:rsid w:val="02B0AEF5"/>
    <w:rsid w:val="03196A20"/>
    <w:rsid w:val="0331C9F6"/>
    <w:rsid w:val="040D2D13"/>
    <w:rsid w:val="04552D75"/>
    <w:rsid w:val="048BC06B"/>
    <w:rsid w:val="054C0D18"/>
    <w:rsid w:val="05EB2B6F"/>
    <w:rsid w:val="05F5300B"/>
    <w:rsid w:val="06C35B96"/>
    <w:rsid w:val="07B8BC46"/>
    <w:rsid w:val="07D3B2E6"/>
    <w:rsid w:val="09011D68"/>
    <w:rsid w:val="096D3245"/>
    <w:rsid w:val="0A497E8A"/>
    <w:rsid w:val="0A523FF3"/>
    <w:rsid w:val="0C4CFC18"/>
    <w:rsid w:val="0CEB037F"/>
    <w:rsid w:val="0D203E71"/>
    <w:rsid w:val="0D6F7ED3"/>
    <w:rsid w:val="0DD17CB9"/>
    <w:rsid w:val="0F0BDB36"/>
    <w:rsid w:val="0F57368F"/>
    <w:rsid w:val="11310D73"/>
    <w:rsid w:val="116D8386"/>
    <w:rsid w:val="12A4F593"/>
    <w:rsid w:val="13198C4D"/>
    <w:rsid w:val="137BBE56"/>
    <w:rsid w:val="13E02097"/>
    <w:rsid w:val="14A52448"/>
    <w:rsid w:val="14CAE219"/>
    <w:rsid w:val="162C25F3"/>
    <w:rsid w:val="1640F4A9"/>
    <w:rsid w:val="16AD9611"/>
    <w:rsid w:val="17F1C436"/>
    <w:rsid w:val="193407A6"/>
    <w:rsid w:val="19DBA5CD"/>
    <w:rsid w:val="1BB24029"/>
    <w:rsid w:val="1C4B7FA3"/>
    <w:rsid w:val="1C9F8EAC"/>
    <w:rsid w:val="1D7232CB"/>
    <w:rsid w:val="1DF55580"/>
    <w:rsid w:val="1E1FFD9D"/>
    <w:rsid w:val="1E4B6BF1"/>
    <w:rsid w:val="1E9960A3"/>
    <w:rsid w:val="1F1AD4F5"/>
    <w:rsid w:val="1F48F1F4"/>
    <w:rsid w:val="20C87174"/>
    <w:rsid w:val="20E8AB88"/>
    <w:rsid w:val="20F477E1"/>
    <w:rsid w:val="210C2CC5"/>
    <w:rsid w:val="22421BE4"/>
    <w:rsid w:val="23483780"/>
    <w:rsid w:val="23AD82FB"/>
    <w:rsid w:val="24DA2EC4"/>
    <w:rsid w:val="2675D862"/>
    <w:rsid w:val="2683DFFD"/>
    <w:rsid w:val="2721921E"/>
    <w:rsid w:val="28CAE002"/>
    <w:rsid w:val="28CD836A"/>
    <w:rsid w:val="28D0D839"/>
    <w:rsid w:val="2A795C8B"/>
    <w:rsid w:val="2A90B8B4"/>
    <w:rsid w:val="2ACC3874"/>
    <w:rsid w:val="2AEA85EC"/>
    <w:rsid w:val="2B83B380"/>
    <w:rsid w:val="2D1F2122"/>
    <w:rsid w:val="2DB5F3B9"/>
    <w:rsid w:val="2E03D936"/>
    <w:rsid w:val="2E224503"/>
    <w:rsid w:val="2F083735"/>
    <w:rsid w:val="2F9937AD"/>
    <w:rsid w:val="30360E62"/>
    <w:rsid w:val="30D8954F"/>
    <w:rsid w:val="31AF9DF5"/>
    <w:rsid w:val="3238C2CF"/>
    <w:rsid w:val="329589EC"/>
    <w:rsid w:val="34315A4D"/>
    <w:rsid w:val="3459F25D"/>
    <w:rsid w:val="35797EED"/>
    <w:rsid w:val="36749D7D"/>
    <w:rsid w:val="36ACDB0B"/>
    <w:rsid w:val="3952DA63"/>
    <w:rsid w:val="399B8B8C"/>
    <w:rsid w:val="3C1E7182"/>
    <w:rsid w:val="3C371D15"/>
    <w:rsid w:val="3FFEBE98"/>
    <w:rsid w:val="4029ADD7"/>
    <w:rsid w:val="40871B40"/>
    <w:rsid w:val="4367CEAD"/>
    <w:rsid w:val="44304025"/>
    <w:rsid w:val="44A868D1"/>
    <w:rsid w:val="4510068E"/>
    <w:rsid w:val="46E3E3A9"/>
    <w:rsid w:val="472365C9"/>
    <w:rsid w:val="482C44CB"/>
    <w:rsid w:val="487E46E2"/>
    <w:rsid w:val="4985BAE6"/>
    <w:rsid w:val="49A73541"/>
    <w:rsid w:val="4A7CEA7F"/>
    <w:rsid w:val="4A9CF765"/>
    <w:rsid w:val="4BCFAA74"/>
    <w:rsid w:val="4CBE8A98"/>
    <w:rsid w:val="4CEEE2E5"/>
    <w:rsid w:val="4D3DDC0C"/>
    <w:rsid w:val="4DCB7292"/>
    <w:rsid w:val="4DFD3B1F"/>
    <w:rsid w:val="4E7BA054"/>
    <w:rsid w:val="4EF37357"/>
    <w:rsid w:val="4F0AB30D"/>
    <w:rsid w:val="4FB82374"/>
    <w:rsid w:val="5058A644"/>
    <w:rsid w:val="506F20DB"/>
    <w:rsid w:val="50E39BC9"/>
    <w:rsid w:val="5153F3D5"/>
    <w:rsid w:val="52751C84"/>
    <w:rsid w:val="527C957C"/>
    <w:rsid w:val="52C2644F"/>
    <w:rsid w:val="52D92EB9"/>
    <w:rsid w:val="534E4731"/>
    <w:rsid w:val="539AC604"/>
    <w:rsid w:val="554E0CE8"/>
    <w:rsid w:val="55FB629D"/>
    <w:rsid w:val="56292956"/>
    <w:rsid w:val="571147B9"/>
    <w:rsid w:val="5792D89B"/>
    <w:rsid w:val="58D48246"/>
    <w:rsid w:val="593BD8F1"/>
    <w:rsid w:val="5976A1EE"/>
    <w:rsid w:val="5A3D765E"/>
    <w:rsid w:val="5A408627"/>
    <w:rsid w:val="5AC1A880"/>
    <w:rsid w:val="5CA2C183"/>
    <w:rsid w:val="5E3602B5"/>
    <w:rsid w:val="5EECBE6B"/>
    <w:rsid w:val="5F70038C"/>
    <w:rsid w:val="5F981705"/>
    <w:rsid w:val="5FDC1F4F"/>
    <w:rsid w:val="5FF47B71"/>
    <w:rsid w:val="6006DDC6"/>
    <w:rsid w:val="60F6E666"/>
    <w:rsid w:val="61DCF274"/>
    <w:rsid w:val="62E0ECA6"/>
    <w:rsid w:val="6447914D"/>
    <w:rsid w:val="64634061"/>
    <w:rsid w:val="64F008BD"/>
    <w:rsid w:val="651C012E"/>
    <w:rsid w:val="65AF0760"/>
    <w:rsid w:val="65DD2DCA"/>
    <w:rsid w:val="66023EE2"/>
    <w:rsid w:val="669CF425"/>
    <w:rsid w:val="66F76882"/>
    <w:rsid w:val="6786838B"/>
    <w:rsid w:val="687EF696"/>
    <w:rsid w:val="6881C979"/>
    <w:rsid w:val="690A1ED2"/>
    <w:rsid w:val="6987407A"/>
    <w:rsid w:val="6B4A84CC"/>
    <w:rsid w:val="6DDEF76B"/>
    <w:rsid w:val="6E75C493"/>
    <w:rsid w:val="6F093CCE"/>
    <w:rsid w:val="70C1330B"/>
    <w:rsid w:val="70E5B5A3"/>
    <w:rsid w:val="711FE130"/>
    <w:rsid w:val="7198B58D"/>
    <w:rsid w:val="725D036C"/>
    <w:rsid w:val="72EFC77E"/>
    <w:rsid w:val="73E20F53"/>
    <w:rsid w:val="7557F4C9"/>
    <w:rsid w:val="75D73D3D"/>
    <w:rsid w:val="77C90D5F"/>
    <w:rsid w:val="77E2DC88"/>
    <w:rsid w:val="78C28CE5"/>
    <w:rsid w:val="792050F2"/>
    <w:rsid w:val="7959CC08"/>
    <w:rsid w:val="797287D9"/>
    <w:rsid w:val="7A28367B"/>
    <w:rsid w:val="7B0E583A"/>
    <w:rsid w:val="7B59F5DF"/>
    <w:rsid w:val="7D689875"/>
    <w:rsid w:val="7F622D51"/>
    <w:rsid w:val="7FAE41D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8CE493"/>
  <w15:chartTrackingRefBased/>
  <w15:docId w15:val="{4A4A1BC5-C2E6-4FE8-8424-F5F937EED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133"/>
    <w:rPr>
      <w:rFonts w:ascii="Arial" w:hAnsi="Arial"/>
      <w:lang w:val="en-US"/>
    </w:rPr>
  </w:style>
  <w:style w:type="paragraph" w:styleId="Heading2">
    <w:name w:val="heading 2"/>
    <w:basedOn w:val="Textedesaisie"/>
    <w:next w:val="Normal"/>
    <w:link w:val="Heading2Char"/>
    <w:uiPriority w:val="9"/>
    <w:rsid w:val="00992605"/>
    <w:pPr>
      <w:spacing w:before="240" w:after="100" w:line="264" w:lineRule="atLeast"/>
      <w:outlineLvl w:val="1"/>
    </w:pPr>
    <w:rPr>
      <w:b/>
      <w:caps/>
      <w:color w:val="4472C4"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2133"/>
    <w:pPr>
      <w:tabs>
        <w:tab w:val="center" w:pos="4513"/>
        <w:tab w:val="right" w:pos="9026"/>
      </w:tabs>
      <w:spacing w:after="0" w:line="240" w:lineRule="auto"/>
    </w:pPr>
    <w:rPr>
      <w:rFonts w:asciiTheme="minorHAnsi" w:hAnsiTheme="minorHAnsi"/>
      <w:lang w:val="en-GB"/>
    </w:rPr>
  </w:style>
  <w:style w:type="character" w:customStyle="1" w:styleId="HeaderChar">
    <w:name w:val="Header Char"/>
    <w:basedOn w:val="DefaultParagraphFont"/>
    <w:link w:val="Header"/>
    <w:uiPriority w:val="99"/>
    <w:rsid w:val="00692133"/>
  </w:style>
  <w:style w:type="paragraph" w:styleId="Footer">
    <w:name w:val="footer"/>
    <w:basedOn w:val="Normal"/>
    <w:link w:val="FooterChar"/>
    <w:uiPriority w:val="99"/>
    <w:unhideWhenUsed/>
    <w:rsid w:val="00692133"/>
    <w:pPr>
      <w:tabs>
        <w:tab w:val="center" w:pos="4513"/>
        <w:tab w:val="right" w:pos="9026"/>
      </w:tabs>
      <w:spacing w:after="0" w:line="240" w:lineRule="auto"/>
    </w:pPr>
    <w:rPr>
      <w:rFonts w:asciiTheme="minorHAnsi" w:hAnsiTheme="minorHAnsi"/>
      <w:lang w:val="en-GB"/>
    </w:rPr>
  </w:style>
  <w:style w:type="character" w:customStyle="1" w:styleId="FooterChar">
    <w:name w:val="Footer Char"/>
    <w:basedOn w:val="DefaultParagraphFont"/>
    <w:link w:val="Footer"/>
    <w:uiPriority w:val="99"/>
    <w:rsid w:val="00692133"/>
  </w:style>
  <w:style w:type="character" w:styleId="Hyperlink">
    <w:name w:val="Hyperlink"/>
    <w:basedOn w:val="DefaultParagraphFont"/>
    <w:uiPriority w:val="99"/>
    <w:unhideWhenUsed/>
    <w:rsid w:val="00651C5D"/>
    <w:rPr>
      <w:color w:val="0563C1"/>
      <w:u w:val="single"/>
    </w:rPr>
  </w:style>
  <w:style w:type="character" w:styleId="CommentReference">
    <w:name w:val="annotation reference"/>
    <w:basedOn w:val="DefaultParagraphFont"/>
    <w:uiPriority w:val="99"/>
    <w:semiHidden/>
    <w:unhideWhenUsed/>
    <w:rsid w:val="0081587E"/>
    <w:rPr>
      <w:sz w:val="16"/>
      <w:szCs w:val="16"/>
    </w:rPr>
  </w:style>
  <w:style w:type="paragraph" w:styleId="CommentText">
    <w:name w:val="annotation text"/>
    <w:basedOn w:val="Normal"/>
    <w:link w:val="CommentTextChar"/>
    <w:uiPriority w:val="99"/>
    <w:unhideWhenUsed/>
    <w:rsid w:val="0081587E"/>
    <w:pPr>
      <w:spacing w:line="240" w:lineRule="auto"/>
    </w:pPr>
    <w:rPr>
      <w:sz w:val="20"/>
      <w:szCs w:val="20"/>
    </w:rPr>
  </w:style>
  <w:style w:type="character" w:customStyle="1" w:styleId="CommentTextChar">
    <w:name w:val="Comment Text Char"/>
    <w:basedOn w:val="DefaultParagraphFont"/>
    <w:link w:val="CommentText"/>
    <w:uiPriority w:val="99"/>
    <w:rsid w:val="0081587E"/>
    <w:rPr>
      <w:rFonts w:ascii="Arial" w:hAnsi="Arial"/>
      <w:sz w:val="20"/>
      <w:szCs w:val="20"/>
      <w:lang w:val="en-US"/>
    </w:rPr>
  </w:style>
  <w:style w:type="paragraph" w:styleId="CommentSubject">
    <w:name w:val="annotation subject"/>
    <w:basedOn w:val="CommentText"/>
    <w:next w:val="CommentText"/>
    <w:link w:val="CommentSubjectChar"/>
    <w:uiPriority w:val="99"/>
    <w:semiHidden/>
    <w:unhideWhenUsed/>
    <w:rsid w:val="0081587E"/>
    <w:rPr>
      <w:b/>
      <w:bCs/>
    </w:rPr>
  </w:style>
  <w:style w:type="character" w:customStyle="1" w:styleId="CommentSubjectChar">
    <w:name w:val="Comment Subject Char"/>
    <w:basedOn w:val="CommentTextChar"/>
    <w:link w:val="CommentSubject"/>
    <w:uiPriority w:val="99"/>
    <w:semiHidden/>
    <w:rsid w:val="0081587E"/>
    <w:rPr>
      <w:rFonts w:ascii="Arial" w:hAnsi="Arial"/>
      <w:b/>
      <w:bCs/>
      <w:sz w:val="20"/>
      <w:szCs w:val="20"/>
      <w:lang w:val="en-US"/>
    </w:rPr>
  </w:style>
  <w:style w:type="character" w:styleId="UnresolvedMention">
    <w:name w:val="Unresolved Mention"/>
    <w:basedOn w:val="DefaultParagraphFont"/>
    <w:uiPriority w:val="99"/>
    <w:semiHidden/>
    <w:unhideWhenUsed/>
    <w:rsid w:val="00AA4F8E"/>
    <w:rPr>
      <w:color w:val="605E5C"/>
      <w:shd w:val="clear" w:color="auto" w:fill="E1DFDD"/>
    </w:rPr>
  </w:style>
  <w:style w:type="character" w:styleId="Emphasis">
    <w:name w:val="Emphasis"/>
    <w:basedOn w:val="DefaultParagraphFont"/>
    <w:uiPriority w:val="20"/>
    <w:qFormat/>
    <w:rsid w:val="007C403C"/>
    <w:rPr>
      <w:i/>
      <w:iCs/>
    </w:rPr>
  </w:style>
  <w:style w:type="paragraph" w:styleId="Revision">
    <w:name w:val="Revision"/>
    <w:hidden/>
    <w:uiPriority w:val="99"/>
    <w:semiHidden/>
    <w:rsid w:val="007856E7"/>
    <w:pPr>
      <w:spacing w:after="0" w:line="240" w:lineRule="auto"/>
    </w:pPr>
    <w:rPr>
      <w:rFonts w:ascii="Arial" w:hAnsi="Arial"/>
      <w:lang w:val="en-US"/>
    </w:rPr>
  </w:style>
  <w:style w:type="character" w:styleId="FollowedHyperlink">
    <w:name w:val="FollowedHyperlink"/>
    <w:basedOn w:val="DefaultParagraphFont"/>
    <w:uiPriority w:val="99"/>
    <w:semiHidden/>
    <w:unhideWhenUsed/>
    <w:rsid w:val="00100C94"/>
    <w:rPr>
      <w:color w:val="954F72" w:themeColor="followedHyperlink"/>
      <w:u w:val="single"/>
    </w:rPr>
  </w:style>
  <w:style w:type="character" w:customStyle="1" w:styleId="s1">
    <w:name w:val="s1"/>
    <w:basedOn w:val="DefaultParagraphFont"/>
    <w:rsid w:val="00DB08FE"/>
  </w:style>
  <w:style w:type="paragraph" w:customStyle="1" w:styleId="p2">
    <w:name w:val="p2"/>
    <w:basedOn w:val="Normal"/>
    <w:rsid w:val="00DB08FE"/>
    <w:pPr>
      <w:spacing w:before="100" w:beforeAutospacing="1" w:after="100" w:afterAutospacing="1" w:line="240" w:lineRule="auto"/>
    </w:pPr>
    <w:rPr>
      <w:rFonts w:ascii="Calibri" w:hAnsi="Calibri" w:cs="Calibri"/>
      <w:lang w:val="en-GB" w:eastAsia="en-GB"/>
    </w:rPr>
  </w:style>
  <w:style w:type="character" w:customStyle="1" w:styleId="s2">
    <w:name w:val="s2"/>
    <w:basedOn w:val="DefaultParagraphFont"/>
    <w:rsid w:val="00DB08FE"/>
  </w:style>
  <w:style w:type="character" w:styleId="Strong">
    <w:name w:val="Strong"/>
    <w:basedOn w:val="DefaultParagraphFont"/>
    <w:uiPriority w:val="22"/>
    <w:qFormat/>
    <w:rsid w:val="00DB08FE"/>
    <w:rPr>
      <w:b/>
      <w:bCs/>
    </w:rPr>
  </w:style>
  <w:style w:type="character" w:customStyle="1" w:styleId="apple-converted-space">
    <w:name w:val="apple-converted-space"/>
    <w:basedOn w:val="DefaultParagraphFont"/>
    <w:rsid w:val="00DB08FE"/>
  </w:style>
  <w:style w:type="table" w:styleId="TableGrid">
    <w:name w:val="Table Grid"/>
    <w:basedOn w:val="TableNormal"/>
    <w:uiPriority w:val="39"/>
    <w:rsid w:val="00500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992605"/>
    <w:rPr>
      <w:rFonts w:ascii="Times New Roman" w:eastAsia="Times New Roman" w:hAnsi="Times New Roman" w:cs="Times New Roman"/>
      <w:b/>
      <w:caps/>
      <w:color w:val="4472C4" w:themeColor="accent1"/>
      <w:lang w:val="fr-FR" w:eastAsia="fr-FR"/>
    </w:rPr>
  </w:style>
  <w:style w:type="paragraph" w:customStyle="1" w:styleId="Textedesaisie">
    <w:name w:val="Texte de saisie"/>
    <w:basedOn w:val="Normal"/>
    <w:rsid w:val="00992605"/>
    <w:pPr>
      <w:spacing w:after="50" w:line="220" w:lineRule="atLeast"/>
    </w:pPr>
    <w:rPr>
      <w:rFonts w:ascii="Times New Roman" w:eastAsia="Times New Roman" w:hAnsi="Times New Roman" w:cs="Times New Roman"/>
      <w:sz w:val="18"/>
      <w:szCs w:val="18"/>
      <w:lang w:val="fr-FR" w:eastAsia="fr-FR"/>
    </w:rPr>
  </w:style>
  <w:style w:type="paragraph" w:customStyle="1" w:styleId="Sansinterligne1">
    <w:name w:val="Sans interligne1"/>
    <w:uiPriority w:val="99"/>
    <w:rsid w:val="00992605"/>
    <w:pPr>
      <w:spacing w:after="0" w:line="240" w:lineRule="auto"/>
    </w:pPr>
    <w:rPr>
      <w:rFonts w:ascii="Times New Roman" w:eastAsia="Batang"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056996">
      <w:bodyDiv w:val="1"/>
      <w:marLeft w:val="0"/>
      <w:marRight w:val="0"/>
      <w:marTop w:val="0"/>
      <w:marBottom w:val="0"/>
      <w:divBdr>
        <w:top w:val="none" w:sz="0" w:space="0" w:color="auto"/>
        <w:left w:val="none" w:sz="0" w:space="0" w:color="auto"/>
        <w:bottom w:val="none" w:sz="0" w:space="0" w:color="auto"/>
        <w:right w:val="none" w:sz="0" w:space="0" w:color="auto"/>
      </w:divBdr>
    </w:div>
    <w:div w:id="489323870">
      <w:bodyDiv w:val="1"/>
      <w:marLeft w:val="0"/>
      <w:marRight w:val="0"/>
      <w:marTop w:val="0"/>
      <w:marBottom w:val="0"/>
      <w:divBdr>
        <w:top w:val="none" w:sz="0" w:space="0" w:color="auto"/>
        <w:left w:val="none" w:sz="0" w:space="0" w:color="auto"/>
        <w:bottom w:val="none" w:sz="0" w:space="0" w:color="auto"/>
        <w:right w:val="none" w:sz="0" w:space="0" w:color="auto"/>
      </w:divBdr>
      <w:divsChild>
        <w:div w:id="589312702">
          <w:marLeft w:val="0"/>
          <w:marRight w:val="0"/>
          <w:marTop w:val="0"/>
          <w:marBottom w:val="0"/>
          <w:divBdr>
            <w:top w:val="none" w:sz="0" w:space="0" w:color="auto"/>
            <w:left w:val="none" w:sz="0" w:space="0" w:color="auto"/>
            <w:bottom w:val="none" w:sz="0" w:space="0" w:color="auto"/>
            <w:right w:val="none" w:sz="0" w:space="0" w:color="auto"/>
          </w:divBdr>
          <w:divsChild>
            <w:div w:id="1543246280">
              <w:marLeft w:val="0"/>
              <w:marRight w:val="0"/>
              <w:marTop w:val="0"/>
              <w:marBottom w:val="0"/>
              <w:divBdr>
                <w:top w:val="none" w:sz="0" w:space="0" w:color="auto"/>
                <w:left w:val="none" w:sz="0" w:space="0" w:color="auto"/>
                <w:bottom w:val="none" w:sz="0" w:space="0" w:color="auto"/>
                <w:right w:val="none" w:sz="0" w:space="0" w:color="auto"/>
              </w:divBdr>
              <w:divsChild>
                <w:div w:id="29972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881867">
          <w:marLeft w:val="0"/>
          <w:marRight w:val="0"/>
          <w:marTop w:val="0"/>
          <w:marBottom w:val="0"/>
          <w:divBdr>
            <w:top w:val="none" w:sz="0" w:space="0" w:color="auto"/>
            <w:left w:val="none" w:sz="0" w:space="0" w:color="auto"/>
            <w:bottom w:val="none" w:sz="0" w:space="0" w:color="auto"/>
            <w:right w:val="none" w:sz="0" w:space="0" w:color="auto"/>
          </w:divBdr>
          <w:divsChild>
            <w:div w:id="558901644">
              <w:marLeft w:val="0"/>
              <w:marRight w:val="0"/>
              <w:marTop w:val="0"/>
              <w:marBottom w:val="60"/>
              <w:divBdr>
                <w:top w:val="none" w:sz="0" w:space="0" w:color="auto"/>
                <w:left w:val="none" w:sz="0" w:space="0" w:color="auto"/>
                <w:bottom w:val="none" w:sz="0" w:space="0" w:color="auto"/>
                <w:right w:val="none" w:sz="0" w:space="0" w:color="auto"/>
              </w:divBdr>
              <w:divsChild>
                <w:div w:id="243760538">
                  <w:marLeft w:val="0"/>
                  <w:marRight w:val="0"/>
                  <w:marTop w:val="0"/>
                  <w:marBottom w:val="0"/>
                  <w:divBdr>
                    <w:top w:val="none" w:sz="0" w:space="0" w:color="auto"/>
                    <w:left w:val="none" w:sz="0" w:space="0" w:color="auto"/>
                    <w:bottom w:val="none" w:sz="0" w:space="0" w:color="auto"/>
                    <w:right w:val="none" w:sz="0" w:space="0" w:color="auto"/>
                  </w:divBdr>
                  <w:divsChild>
                    <w:div w:id="160050183">
                      <w:marLeft w:val="0"/>
                      <w:marRight w:val="0"/>
                      <w:marTop w:val="0"/>
                      <w:marBottom w:val="0"/>
                      <w:divBdr>
                        <w:top w:val="none" w:sz="0" w:space="0" w:color="auto"/>
                        <w:left w:val="none" w:sz="0" w:space="0" w:color="auto"/>
                        <w:bottom w:val="none" w:sz="0" w:space="0" w:color="auto"/>
                        <w:right w:val="none" w:sz="0" w:space="0" w:color="auto"/>
                      </w:divBdr>
                      <w:divsChild>
                        <w:div w:id="88221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0885497">
      <w:bodyDiv w:val="1"/>
      <w:marLeft w:val="0"/>
      <w:marRight w:val="0"/>
      <w:marTop w:val="0"/>
      <w:marBottom w:val="0"/>
      <w:divBdr>
        <w:top w:val="none" w:sz="0" w:space="0" w:color="auto"/>
        <w:left w:val="none" w:sz="0" w:space="0" w:color="auto"/>
        <w:bottom w:val="none" w:sz="0" w:space="0" w:color="auto"/>
        <w:right w:val="none" w:sz="0" w:space="0" w:color="auto"/>
      </w:divBdr>
      <w:divsChild>
        <w:div w:id="1961299183">
          <w:marLeft w:val="0"/>
          <w:marRight w:val="0"/>
          <w:marTop w:val="0"/>
          <w:marBottom w:val="0"/>
          <w:divBdr>
            <w:top w:val="none" w:sz="0" w:space="0" w:color="auto"/>
            <w:left w:val="none" w:sz="0" w:space="0" w:color="auto"/>
            <w:bottom w:val="none" w:sz="0" w:space="0" w:color="auto"/>
            <w:right w:val="none" w:sz="0" w:space="0" w:color="auto"/>
          </w:divBdr>
          <w:divsChild>
            <w:div w:id="701783790">
              <w:marLeft w:val="-225"/>
              <w:marRight w:val="0"/>
              <w:marTop w:val="0"/>
              <w:marBottom w:val="0"/>
              <w:divBdr>
                <w:top w:val="none" w:sz="0" w:space="0" w:color="auto"/>
                <w:left w:val="none" w:sz="0" w:space="0" w:color="auto"/>
                <w:bottom w:val="none" w:sz="0" w:space="0" w:color="auto"/>
                <w:right w:val="none" w:sz="0" w:space="0" w:color="auto"/>
              </w:divBdr>
            </w:div>
          </w:divsChild>
        </w:div>
        <w:div w:id="1085227330">
          <w:marLeft w:val="0"/>
          <w:marRight w:val="0"/>
          <w:marTop w:val="0"/>
          <w:marBottom w:val="0"/>
          <w:divBdr>
            <w:top w:val="single" w:sz="24" w:space="0" w:color="F1F1F1"/>
            <w:left w:val="none" w:sz="0" w:space="0" w:color="auto"/>
            <w:bottom w:val="none" w:sz="0" w:space="0" w:color="auto"/>
            <w:right w:val="none" w:sz="0" w:space="0" w:color="auto"/>
          </w:divBdr>
          <w:divsChild>
            <w:div w:id="71195512">
              <w:marLeft w:val="0"/>
              <w:marRight w:val="0"/>
              <w:marTop w:val="0"/>
              <w:marBottom w:val="0"/>
              <w:divBdr>
                <w:top w:val="none" w:sz="0" w:space="0" w:color="auto"/>
                <w:left w:val="none" w:sz="0" w:space="0" w:color="auto"/>
                <w:bottom w:val="none" w:sz="0" w:space="0" w:color="auto"/>
                <w:right w:val="none" w:sz="0" w:space="0" w:color="auto"/>
              </w:divBdr>
              <w:divsChild>
                <w:div w:id="666640363">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1533954266">
      <w:bodyDiv w:val="1"/>
      <w:marLeft w:val="0"/>
      <w:marRight w:val="0"/>
      <w:marTop w:val="0"/>
      <w:marBottom w:val="0"/>
      <w:divBdr>
        <w:top w:val="none" w:sz="0" w:space="0" w:color="auto"/>
        <w:left w:val="none" w:sz="0" w:space="0" w:color="auto"/>
        <w:bottom w:val="none" w:sz="0" w:space="0" w:color="auto"/>
        <w:right w:val="none" w:sz="0" w:space="0" w:color="auto"/>
      </w:divBdr>
      <w:divsChild>
        <w:div w:id="1549032904">
          <w:marLeft w:val="0"/>
          <w:marRight w:val="0"/>
          <w:marTop w:val="0"/>
          <w:marBottom w:val="0"/>
          <w:divBdr>
            <w:top w:val="none" w:sz="0" w:space="0" w:color="auto"/>
            <w:left w:val="none" w:sz="0" w:space="0" w:color="auto"/>
            <w:bottom w:val="none" w:sz="0" w:space="0" w:color="auto"/>
            <w:right w:val="none" w:sz="0" w:space="0" w:color="auto"/>
          </w:divBdr>
        </w:div>
      </w:divsChild>
    </w:div>
    <w:div w:id="1562595786">
      <w:bodyDiv w:val="1"/>
      <w:marLeft w:val="0"/>
      <w:marRight w:val="0"/>
      <w:marTop w:val="0"/>
      <w:marBottom w:val="0"/>
      <w:divBdr>
        <w:top w:val="none" w:sz="0" w:space="0" w:color="auto"/>
        <w:left w:val="none" w:sz="0" w:space="0" w:color="auto"/>
        <w:bottom w:val="none" w:sz="0" w:space="0" w:color="auto"/>
        <w:right w:val="none" w:sz="0" w:space="0" w:color="auto"/>
      </w:divBdr>
      <w:divsChild>
        <w:div w:id="1589198083">
          <w:marLeft w:val="0"/>
          <w:marRight w:val="0"/>
          <w:marTop w:val="0"/>
          <w:marBottom w:val="0"/>
          <w:divBdr>
            <w:top w:val="none" w:sz="0" w:space="0" w:color="auto"/>
            <w:left w:val="none" w:sz="0" w:space="0" w:color="auto"/>
            <w:bottom w:val="none" w:sz="0" w:space="0" w:color="auto"/>
            <w:right w:val="none" w:sz="0" w:space="0" w:color="auto"/>
          </w:divBdr>
          <w:divsChild>
            <w:div w:id="452097165">
              <w:marLeft w:val="-225"/>
              <w:marRight w:val="0"/>
              <w:marTop w:val="0"/>
              <w:marBottom w:val="0"/>
              <w:divBdr>
                <w:top w:val="none" w:sz="0" w:space="0" w:color="auto"/>
                <w:left w:val="none" w:sz="0" w:space="0" w:color="auto"/>
                <w:bottom w:val="none" w:sz="0" w:space="0" w:color="auto"/>
                <w:right w:val="none" w:sz="0" w:space="0" w:color="auto"/>
              </w:divBdr>
            </w:div>
          </w:divsChild>
        </w:div>
        <w:div w:id="518664124">
          <w:marLeft w:val="0"/>
          <w:marRight w:val="0"/>
          <w:marTop w:val="0"/>
          <w:marBottom w:val="0"/>
          <w:divBdr>
            <w:top w:val="single" w:sz="24" w:space="0" w:color="F1F1F1"/>
            <w:left w:val="none" w:sz="0" w:space="0" w:color="auto"/>
            <w:bottom w:val="none" w:sz="0" w:space="0" w:color="auto"/>
            <w:right w:val="none" w:sz="0" w:space="0" w:color="auto"/>
          </w:divBdr>
          <w:divsChild>
            <w:div w:id="1936329850">
              <w:marLeft w:val="0"/>
              <w:marRight w:val="0"/>
              <w:marTop w:val="0"/>
              <w:marBottom w:val="0"/>
              <w:divBdr>
                <w:top w:val="none" w:sz="0" w:space="0" w:color="auto"/>
                <w:left w:val="none" w:sz="0" w:space="0" w:color="auto"/>
                <w:bottom w:val="none" w:sz="0" w:space="0" w:color="auto"/>
                <w:right w:val="none" w:sz="0" w:space="0" w:color="auto"/>
              </w:divBdr>
              <w:divsChild>
                <w:div w:id="815684073">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1619871169">
      <w:bodyDiv w:val="1"/>
      <w:marLeft w:val="0"/>
      <w:marRight w:val="0"/>
      <w:marTop w:val="0"/>
      <w:marBottom w:val="0"/>
      <w:divBdr>
        <w:top w:val="none" w:sz="0" w:space="0" w:color="auto"/>
        <w:left w:val="none" w:sz="0" w:space="0" w:color="auto"/>
        <w:bottom w:val="none" w:sz="0" w:space="0" w:color="auto"/>
        <w:right w:val="none" w:sz="0" w:space="0" w:color="auto"/>
      </w:divBdr>
      <w:divsChild>
        <w:div w:id="635378668">
          <w:marLeft w:val="0"/>
          <w:marRight w:val="0"/>
          <w:marTop w:val="0"/>
          <w:marBottom w:val="0"/>
          <w:divBdr>
            <w:top w:val="none" w:sz="0" w:space="0" w:color="auto"/>
            <w:left w:val="none" w:sz="0" w:space="0" w:color="auto"/>
            <w:bottom w:val="none" w:sz="0" w:space="0" w:color="auto"/>
            <w:right w:val="none" w:sz="0" w:space="0" w:color="auto"/>
          </w:divBdr>
          <w:divsChild>
            <w:div w:id="813792983">
              <w:marLeft w:val="-225"/>
              <w:marRight w:val="0"/>
              <w:marTop w:val="0"/>
              <w:marBottom w:val="0"/>
              <w:divBdr>
                <w:top w:val="none" w:sz="0" w:space="0" w:color="auto"/>
                <w:left w:val="none" w:sz="0" w:space="0" w:color="auto"/>
                <w:bottom w:val="none" w:sz="0" w:space="0" w:color="auto"/>
                <w:right w:val="none" w:sz="0" w:space="0" w:color="auto"/>
              </w:divBdr>
            </w:div>
          </w:divsChild>
        </w:div>
        <w:div w:id="2052151608">
          <w:marLeft w:val="0"/>
          <w:marRight w:val="0"/>
          <w:marTop w:val="0"/>
          <w:marBottom w:val="0"/>
          <w:divBdr>
            <w:top w:val="single" w:sz="24" w:space="0" w:color="F1F1F1"/>
            <w:left w:val="none" w:sz="0" w:space="0" w:color="auto"/>
            <w:bottom w:val="none" w:sz="0" w:space="0" w:color="auto"/>
            <w:right w:val="none" w:sz="0" w:space="0" w:color="auto"/>
          </w:divBdr>
          <w:divsChild>
            <w:div w:id="664627791">
              <w:marLeft w:val="0"/>
              <w:marRight w:val="0"/>
              <w:marTop w:val="0"/>
              <w:marBottom w:val="0"/>
              <w:divBdr>
                <w:top w:val="none" w:sz="0" w:space="0" w:color="auto"/>
                <w:left w:val="none" w:sz="0" w:space="0" w:color="auto"/>
                <w:bottom w:val="none" w:sz="0" w:space="0" w:color="auto"/>
                <w:right w:val="none" w:sz="0" w:space="0" w:color="auto"/>
              </w:divBdr>
              <w:divsChild>
                <w:div w:id="940530655">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183410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inkedin.com/company/topcon-positioning-systems" TargetMode="External"/><Relationship Id="rId18" Type="http://schemas.openxmlformats.org/officeDocument/2006/relationships/hyperlink" Target="mailto:corpcomm@topcon.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topconpositioning.com/" TargetMode="External"/><Relationship Id="rId17" Type="http://schemas.openxmlformats.org/officeDocument/2006/relationships/hyperlink" Target="http://www.socotec.com" TargetMode="External"/><Relationship Id="rId2" Type="http://schemas.openxmlformats.org/officeDocument/2006/relationships/customXml" Target="../customXml/item2.xml"/><Relationship Id="rId16" Type="http://schemas.openxmlformats.org/officeDocument/2006/relationships/hyperlink" Target="https://www.instagram.com/topcontoday/"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pconpositioning.com/surveying/monitoring" TargetMode="External"/><Relationship Id="rId5" Type="http://schemas.openxmlformats.org/officeDocument/2006/relationships/settings" Target="settings.xml"/><Relationship Id="rId15" Type="http://schemas.openxmlformats.org/officeDocument/2006/relationships/hyperlink" Target="https://www.facebook.com/TopconToday/" TargetMode="External"/><Relationship Id="rId10" Type="http://schemas.openxmlformats.org/officeDocument/2006/relationships/hyperlink" Target="http://www.socotec.com" TargetMode="External"/><Relationship Id="rId19" Type="http://schemas.openxmlformats.org/officeDocument/2006/relationships/hyperlink" Target="mailto:TEP@tangerinecomms.com" TargetMode="External"/><Relationship Id="rId4" Type="http://schemas.openxmlformats.org/officeDocument/2006/relationships/styles" Target="styles.xml"/><Relationship Id="rId9" Type="http://schemas.openxmlformats.org/officeDocument/2006/relationships/hyperlink" Target="http://www.topconpositioning.com" TargetMode="External"/><Relationship Id="rId14" Type="http://schemas.openxmlformats.org/officeDocument/2006/relationships/hyperlink" Target="https://twitter.com/topcon_today"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62159f8-3093-4e95-a733-d51e25ac51c1" xsi:nil="true"/>
    <lcf76f155ced4ddcb4097134ff3c332f xmlns="0796c5e0-42b5-41be-9bf3-881e6d53f937">
      <Terms xmlns="http://schemas.microsoft.com/office/infopath/2007/PartnerControls"/>
    </lcf76f155ced4ddcb4097134ff3c332f>
    <Image xmlns="0796c5e0-42b5-41be-9bf3-881e6d53f93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A1BCCA7DA75904A9288D29EFA3DEF01" ma:contentTypeVersion="18" ma:contentTypeDescription="Create a new document." ma:contentTypeScope="" ma:versionID="4afb35af65e26ecad032e9942f38b109">
  <xsd:schema xmlns:xsd="http://www.w3.org/2001/XMLSchema" xmlns:xs="http://www.w3.org/2001/XMLSchema" xmlns:p="http://schemas.microsoft.com/office/2006/metadata/properties" xmlns:ns2="0796c5e0-42b5-41be-9bf3-881e6d53f937" xmlns:ns3="662159f8-3093-4e95-a733-d51e25ac51c1" targetNamespace="http://schemas.microsoft.com/office/2006/metadata/properties" ma:root="true" ma:fieldsID="18cb8a806e8d7d2a627c966ba407b408" ns2:_="" ns3:_="">
    <xsd:import namespace="0796c5e0-42b5-41be-9bf3-881e6d53f937"/>
    <xsd:import namespace="662159f8-3093-4e95-a733-d51e25ac51c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Imag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96c5e0-42b5-41be-9bf3-881e6d53f9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Image" ma:index="21" nillable="true" ma:displayName="Image" ma:format="Thumbnail" ma:internalName="Imag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0d20e2aa-450c-4ecf-a495-e3782052135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2159f8-3093-4e95-a733-d51e25ac51c1"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d8547275-54bf-494e-915a-1c7d990a5185}" ma:internalName="TaxCatchAll" ma:showField="CatchAllData" ma:web="662159f8-3093-4e95-a733-d51e25ac51c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57EB36-2263-45B8-A54A-65A180FD2B74}">
  <ds:schemaRefs>
    <ds:schemaRef ds:uri="http://schemas.microsoft.com/sharepoint/v3/contenttype/forms"/>
  </ds:schemaRefs>
</ds:datastoreItem>
</file>

<file path=customXml/itemProps2.xml><?xml version="1.0" encoding="utf-8"?>
<ds:datastoreItem xmlns:ds="http://schemas.openxmlformats.org/officeDocument/2006/customXml" ds:itemID="{307B4AAD-D960-45F6-97E3-5A318468150B}">
  <ds:schemaRefs>
    <ds:schemaRef ds:uri="http://schemas.microsoft.com/office/2006/metadata/properties"/>
    <ds:schemaRef ds:uri="http://schemas.microsoft.com/office/infopath/2007/PartnerControls"/>
    <ds:schemaRef ds:uri="662159f8-3093-4e95-a733-d51e25ac51c1"/>
    <ds:schemaRef ds:uri="0796c5e0-42b5-41be-9bf3-881e6d53f937"/>
  </ds:schemaRefs>
</ds:datastoreItem>
</file>

<file path=customXml/itemProps3.xml><?xml version="1.0" encoding="utf-8"?>
<ds:datastoreItem xmlns:ds="http://schemas.openxmlformats.org/officeDocument/2006/customXml" ds:itemID="{E5F08C81-EC39-4ECD-B0A3-B4B2F512EA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96c5e0-42b5-41be-9bf3-881e6d53f937"/>
    <ds:schemaRef ds:uri="662159f8-3093-4e95-a733-d51e25ac5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877</Words>
  <Characters>5004</Characters>
  <Application>Microsoft Office Word</Application>
  <DocSecurity>0</DocSecurity>
  <Lines>41</Lines>
  <Paragraphs>11</Paragraphs>
  <ScaleCrop>false</ScaleCrop>
  <Company/>
  <LinksUpToDate>false</LinksUpToDate>
  <CharactersWithSpaces>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Moore</dc:creator>
  <cp:keywords/>
  <dc:description/>
  <cp:lastModifiedBy>Staci Fitzgerald</cp:lastModifiedBy>
  <cp:revision>7</cp:revision>
  <dcterms:created xsi:type="dcterms:W3CDTF">2023-10-09T14:28:00Z</dcterms:created>
  <dcterms:modified xsi:type="dcterms:W3CDTF">2023-10-16T14:44:00Z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0x0101002A1BCCA7DA75904A9288D29EFA3DEF01</vt:lpwstr>
  </property>
  <property fmtid="{D5CDD505-2E9C-101B-9397-08002B2CF9AE}" pid="3" name="MediaServiceImageTags">
    <vt:lpwstr/>
  </property>
  <property fmtid="{D5CDD505-2E9C-101B-9397-08002B2CF9AE}" pid="4" name="GrammarlyDocumentId">
    <vt:lpwstr>4a757a933e6f1bbdb04d81bbf2a5fb6996079e03f2d4686085b9be4b5a3bde68</vt:lpwstr>
  </property>
</Properties>
</file>